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7" w:rsidRPr="001517B7" w:rsidRDefault="001517B7" w:rsidP="000F6E2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517B7">
        <w:rPr>
          <w:rFonts w:ascii="標楷體" w:eastAsia="標楷體" w:hAnsi="標楷體" w:hint="eastAsia"/>
          <w:b/>
          <w:sz w:val="32"/>
          <w:szCs w:val="32"/>
        </w:rPr>
        <w:t>中山醫學大學護理學系輔導學生學涯發展實施</w:t>
      </w:r>
      <w:r w:rsidRPr="001517B7">
        <w:rPr>
          <w:rFonts w:ascii="標楷體" w:eastAsia="標楷體" w:hAnsi="標楷體" w:hint="eastAsia"/>
          <w:b/>
          <w:bCs/>
          <w:sz w:val="32"/>
          <w:szCs w:val="32"/>
        </w:rPr>
        <w:t>辦法</w:t>
      </w:r>
    </w:p>
    <w:tbl>
      <w:tblPr>
        <w:tblW w:w="10828" w:type="dxa"/>
        <w:tblLook w:val="04A0"/>
      </w:tblPr>
      <w:tblGrid>
        <w:gridCol w:w="1425"/>
        <w:gridCol w:w="9403"/>
      </w:tblGrid>
      <w:tr w:rsidR="00080ACA" w:rsidRPr="00972B8B" w:rsidTr="00E31945">
        <w:tc>
          <w:tcPr>
            <w:tcW w:w="1425" w:type="dxa"/>
          </w:tcPr>
          <w:p w:rsidR="00080ACA" w:rsidRPr="00DB4D78" w:rsidRDefault="00080ACA" w:rsidP="008A0D84">
            <w:pPr>
              <w:pStyle w:val="Default"/>
              <w:rPr>
                <w:sz w:val="23"/>
                <w:szCs w:val="23"/>
              </w:rPr>
            </w:pPr>
            <w:r w:rsidRPr="00DB4D78">
              <w:rPr>
                <w:rFonts w:hint="eastAsia"/>
                <w:sz w:val="23"/>
                <w:szCs w:val="23"/>
              </w:rPr>
              <w:t>第一條</w:t>
            </w:r>
          </w:p>
          <w:p w:rsidR="00080ACA" w:rsidRPr="00DB4D78" w:rsidRDefault="00080ACA" w:rsidP="008A0D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403" w:type="dxa"/>
          </w:tcPr>
          <w:p w:rsidR="00080ACA" w:rsidRPr="00972B8B" w:rsidRDefault="00080ACA" w:rsidP="00296DD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72B8B">
              <w:rPr>
                <w:rFonts w:hint="eastAsia"/>
                <w:sz w:val="23"/>
                <w:szCs w:val="23"/>
              </w:rPr>
              <w:t>依據本校</w:t>
            </w:r>
            <w:r w:rsidR="00296DD7">
              <w:rPr>
                <w:rFonts w:hint="eastAsia"/>
                <w:sz w:val="23"/>
                <w:szCs w:val="23"/>
              </w:rPr>
              <w:t>「輔導學生學</w:t>
            </w:r>
            <w:proofErr w:type="gramStart"/>
            <w:r w:rsidR="00296DD7">
              <w:rPr>
                <w:rFonts w:hint="eastAsia"/>
                <w:sz w:val="23"/>
                <w:szCs w:val="23"/>
              </w:rPr>
              <w:t>涯</w:t>
            </w:r>
            <w:proofErr w:type="gramEnd"/>
            <w:r w:rsidR="00296DD7">
              <w:rPr>
                <w:rFonts w:hint="eastAsia"/>
                <w:sz w:val="23"/>
                <w:szCs w:val="23"/>
              </w:rPr>
              <w:t>發展實施辦法」</w:t>
            </w:r>
            <w:r w:rsidRPr="00972B8B">
              <w:rPr>
                <w:rFonts w:hint="eastAsia"/>
                <w:sz w:val="23"/>
                <w:szCs w:val="23"/>
              </w:rPr>
              <w:t>第四條訂定本辦法，旨在落實本</w:t>
            </w:r>
            <w:r>
              <w:rPr>
                <w:rFonts w:hint="eastAsia"/>
                <w:sz w:val="23"/>
                <w:szCs w:val="23"/>
              </w:rPr>
              <w:t>系</w:t>
            </w:r>
            <w:r w:rsidRPr="00972B8B">
              <w:rPr>
                <w:rFonts w:hint="eastAsia"/>
                <w:sz w:val="23"/>
                <w:szCs w:val="23"/>
              </w:rPr>
              <w:t>教育目標，就本</w:t>
            </w:r>
            <w:r>
              <w:rPr>
                <w:rFonts w:hint="eastAsia"/>
                <w:sz w:val="23"/>
                <w:szCs w:val="23"/>
              </w:rPr>
              <w:t>系</w:t>
            </w:r>
            <w:r w:rsidRPr="00972B8B">
              <w:rPr>
                <w:rFonts w:hint="eastAsia"/>
                <w:sz w:val="23"/>
                <w:szCs w:val="23"/>
              </w:rPr>
              <w:t>之專業、核心課程與發展願景，推動制定此辦法，使學生在就讀</w:t>
            </w:r>
            <w:proofErr w:type="gramStart"/>
            <w:r w:rsidRPr="00972B8B">
              <w:rPr>
                <w:rFonts w:hint="eastAsia"/>
                <w:sz w:val="23"/>
                <w:szCs w:val="23"/>
              </w:rPr>
              <w:t>期間，</w:t>
            </w:r>
            <w:proofErr w:type="gramEnd"/>
            <w:r w:rsidRPr="00972B8B">
              <w:rPr>
                <w:rFonts w:hint="eastAsia"/>
                <w:sz w:val="23"/>
                <w:szCs w:val="23"/>
              </w:rPr>
              <w:t>能藉由各項</w:t>
            </w:r>
            <w:r w:rsidR="00BE0229">
              <w:rPr>
                <w:rFonts w:hint="eastAsia"/>
                <w:sz w:val="23"/>
                <w:szCs w:val="23"/>
              </w:rPr>
              <w:t>專業</w:t>
            </w:r>
            <w:r w:rsidRPr="00972B8B">
              <w:rPr>
                <w:rFonts w:hint="eastAsia"/>
                <w:sz w:val="23"/>
                <w:szCs w:val="23"/>
              </w:rPr>
              <w:t>課程</w:t>
            </w:r>
            <w:r w:rsidR="00BE0229">
              <w:rPr>
                <w:rFonts w:hint="eastAsia"/>
                <w:sz w:val="23"/>
                <w:szCs w:val="23"/>
              </w:rPr>
              <w:t>的</w:t>
            </w:r>
            <w:r w:rsidR="00BE0229" w:rsidRPr="00972B8B">
              <w:rPr>
                <w:rFonts w:hint="eastAsia"/>
                <w:sz w:val="23"/>
                <w:szCs w:val="23"/>
              </w:rPr>
              <w:t>規劃</w:t>
            </w:r>
            <w:r w:rsidR="00BE0229">
              <w:rPr>
                <w:rFonts w:hint="eastAsia"/>
                <w:sz w:val="23"/>
                <w:szCs w:val="23"/>
              </w:rPr>
              <w:t>、</w:t>
            </w:r>
            <w:r w:rsidRPr="00972B8B">
              <w:rPr>
                <w:rFonts w:hint="eastAsia"/>
                <w:sz w:val="23"/>
                <w:szCs w:val="23"/>
              </w:rPr>
              <w:t>設計與活動計畫，培養畢業後所需</w:t>
            </w:r>
            <w:r w:rsidR="00BE0229">
              <w:rPr>
                <w:rFonts w:hint="eastAsia"/>
                <w:sz w:val="23"/>
                <w:szCs w:val="23"/>
              </w:rPr>
              <w:t>之</w:t>
            </w:r>
            <w:r w:rsidRPr="00972B8B">
              <w:rPr>
                <w:rFonts w:hint="eastAsia"/>
                <w:sz w:val="23"/>
                <w:szCs w:val="23"/>
              </w:rPr>
              <w:t>就業力與核心能力。</w:t>
            </w:r>
            <w:r w:rsidR="00BE0229">
              <w:rPr>
                <w:rFonts w:hint="eastAsia"/>
                <w:sz w:val="23"/>
                <w:szCs w:val="23"/>
              </w:rPr>
              <w:t>以</w:t>
            </w:r>
            <w:r w:rsidRPr="00972B8B">
              <w:rPr>
                <w:rFonts w:hint="eastAsia"/>
                <w:sz w:val="23"/>
                <w:szCs w:val="23"/>
              </w:rPr>
              <w:t>提升其在生涯各階段之因應能力，成為優良專業人士。</w:t>
            </w:r>
          </w:p>
        </w:tc>
      </w:tr>
      <w:tr w:rsidR="00080ACA" w:rsidRPr="00972B8B" w:rsidTr="00E31945">
        <w:tc>
          <w:tcPr>
            <w:tcW w:w="1425" w:type="dxa"/>
          </w:tcPr>
          <w:p w:rsidR="00080ACA" w:rsidRPr="00DB4D78" w:rsidRDefault="00080ACA" w:rsidP="00D067FD">
            <w:pPr>
              <w:pStyle w:val="Default"/>
              <w:rPr>
                <w:sz w:val="23"/>
                <w:szCs w:val="23"/>
              </w:rPr>
            </w:pPr>
            <w:r w:rsidRPr="00DB4D78">
              <w:rPr>
                <w:rFonts w:hint="eastAsia"/>
                <w:sz w:val="23"/>
                <w:szCs w:val="23"/>
              </w:rPr>
              <w:t>第二條</w:t>
            </w:r>
          </w:p>
        </w:tc>
        <w:tc>
          <w:tcPr>
            <w:tcW w:w="9403" w:type="dxa"/>
          </w:tcPr>
          <w:p w:rsidR="00197F54" w:rsidRPr="00197F54" w:rsidRDefault="00080ACA" w:rsidP="00B144AC">
            <w:pPr>
              <w:pStyle w:val="Default"/>
              <w:rPr>
                <w:sz w:val="23"/>
                <w:szCs w:val="23"/>
              </w:rPr>
            </w:pPr>
            <w:r w:rsidRPr="00972B8B">
              <w:rPr>
                <w:rFonts w:hAnsi="Arial" w:hint="eastAsia"/>
                <w:sz w:val="23"/>
                <w:szCs w:val="23"/>
              </w:rPr>
              <w:t>本</w:t>
            </w:r>
            <w:r>
              <w:rPr>
                <w:rFonts w:hAnsi="Arial" w:hint="eastAsia"/>
                <w:sz w:val="23"/>
                <w:szCs w:val="23"/>
              </w:rPr>
              <w:t>系</w:t>
            </w:r>
            <w:r w:rsidR="00352B7D">
              <w:rPr>
                <w:rFonts w:hAnsi="Arial" w:hint="eastAsia"/>
                <w:sz w:val="23"/>
                <w:szCs w:val="23"/>
              </w:rPr>
              <w:t>學</w:t>
            </w:r>
            <w:proofErr w:type="gramStart"/>
            <w:r w:rsidR="00352B7D">
              <w:rPr>
                <w:rFonts w:hAnsi="Arial" w:hint="eastAsia"/>
                <w:sz w:val="23"/>
                <w:szCs w:val="23"/>
              </w:rPr>
              <w:t>涯</w:t>
            </w:r>
            <w:proofErr w:type="gramEnd"/>
            <w:r w:rsidR="00352B7D">
              <w:rPr>
                <w:rFonts w:hAnsi="Arial" w:hint="eastAsia"/>
                <w:sz w:val="23"/>
                <w:szCs w:val="23"/>
              </w:rPr>
              <w:t>輔導由</w:t>
            </w:r>
            <w:r>
              <w:rPr>
                <w:rFonts w:hAnsi="Arial" w:hint="eastAsia"/>
                <w:sz w:val="23"/>
                <w:szCs w:val="23"/>
              </w:rPr>
              <w:t>學生</w:t>
            </w:r>
            <w:r w:rsidR="0040750D">
              <w:rPr>
                <w:rFonts w:hAnsi="Arial" w:hint="eastAsia"/>
                <w:sz w:val="23"/>
                <w:szCs w:val="23"/>
              </w:rPr>
              <w:t>事務</w:t>
            </w:r>
            <w:r>
              <w:rPr>
                <w:rFonts w:hAnsi="Arial" w:hint="eastAsia"/>
                <w:sz w:val="23"/>
                <w:szCs w:val="23"/>
              </w:rPr>
              <w:t>委員會</w:t>
            </w:r>
            <w:r w:rsidR="006B6149">
              <w:rPr>
                <w:rFonts w:hAnsi="Arial" w:hint="eastAsia"/>
                <w:sz w:val="23"/>
                <w:szCs w:val="23"/>
              </w:rPr>
              <w:t>(以下簡稱委員會)</w:t>
            </w:r>
            <w:r w:rsidR="00DB7653">
              <w:rPr>
                <w:rFonts w:hAnsi="Arial" w:hint="eastAsia"/>
                <w:sz w:val="23"/>
                <w:szCs w:val="23"/>
              </w:rPr>
              <w:t>協助執行</w:t>
            </w:r>
            <w:r>
              <w:rPr>
                <w:rFonts w:hAnsi="Arial" w:hint="eastAsia"/>
                <w:sz w:val="23"/>
                <w:szCs w:val="23"/>
              </w:rPr>
              <w:t>，</w:t>
            </w:r>
            <w:r w:rsidR="00DB7653">
              <w:rPr>
                <w:rFonts w:hAnsi="Arial" w:hint="eastAsia"/>
                <w:sz w:val="23"/>
                <w:szCs w:val="23"/>
              </w:rPr>
              <w:t>委員會</w:t>
            </w:r>
            <w:r>
              <w:rPr>
                <w:rFonts w:hAnsi="Arial" w:hint="eastAsia"/>
                <w:sz w:val="23"/>
                <w:szCs w:val="23"/>
              </w:rPr>
              <w:t>設有主委一名，統籌學生輔導相關事宜，</w:t>
            </w:r>
            <w:r w:rsidR="00DB7653" w:rsidRPr="00354616">
              <w:rPr>
                <w:rFonts w:hAnsi="Arial" w:hint="eastAsia"/>
                <w:color w:val="FF0000"/>
                <w:sz w:val="23"/>
                <w:szCs w:val="23"/>
              </w:rPr>
              <w:t>委員會下設有</w:t>
            </w:r>
            <w:r w:rsidR="00E31945" w:rsidRPr="00354616">
              <w:rPr>
                <w:rFonts w:hAnsi="Arial" w:hint="eastAsia"/>
                <w:color w:val="FF0000"/>
                <w:sz w:val="23"/>
                <w:szCs w:val="23"/>
              </w:rPr>
              <w:t>「</w:t>
            </w:r>
            <w:r w:rsidR="00DB7653" w:rsidRPr="00354616">
              <w:rPr>
                <w:rFonts w:hAnsi="Arial" w:hint="eastAsia"/>
                <w:color w:val="FF0000"/>
                <w:sz w:val="23"/>
                <w:szCs w:val="23"/>
              </w:rPr>
              <w:t>系學會輔導</w:t>
            </w:r>
            <w:r w:rsidR="00E04F92" w:rsidRPr="00354616">
              <w:rPr>
                <w:rFonts w:hAnsi="Arial" w:hint="eastAsia"/>
                <w:color w:val="FF0000"/>
                <w:sz w:val="23"/>
                <w:szCs w:val="23"/>
              </w:rPr>
              <w:t>組」</w:t>
            </w:r>
            <w:r w:rsidR="00DB7653" w:rsidRPr="00354616">
              <w:rPr>
                <w:rFonts w:hAnsi="Arial" w:hint="eastAsia"/>
                <w:color w:val="FF0000"/>
                <w:sz w:val="23"/>
                <w:szCs w:val="23"/>
              </w:rPr>
              <w:t>、</w:t>
            </w:r>
            <w:r w:rsidR="00E04F92" w:rsidRPr="00354616">
              <w:rPr>
                <w:rFonts w:hAnsi="Arial" w:hint="eastAsia"/>
                <w:color w:val="FF0000"/>
                <w:sz w:val="23"/>
                <w:szCs w:val="23"/>
              </w:rPr>
              <w:t>「</w:t>
            </w:r>
            <w:r w:rsidR="00DB7653" w:rsidRPr="00354616">
              <w:rPr>
                <w:rFonts w:hAnsi="Arial" w:hint="eastAsia"/>
                <w:color w:val="FF0000"/>
                <w:sz w:val="23"/>
                <w:szCs w:val="23"/>
              </w:rPr>
              <w:t>高關懷</w:t>
            </w:r>
            <w:r w:rsidR="00E04F92" w:rsidRPr="00354616">
              <w:rPr>
                <w:rFonts w:hAnsi="Arial" w:hint="eastAsia"/>
                <w:color w:val="FF0000"/>
                <w:sz w:val="23"/>
                <w:szCs w:val="23"/>
              </w:rPr>
              <w:t>組」</w:t>
            </w:r>
            <w:r w:rsidR="00DB7653" w:rsidRPr="00354616">
              <w:rPr>
                <w:rFonts w:hAnsi="Arial" w:hint="eastAsia"/>
                <w:color w:val="FF0000"/>
                <w:sz w:val="23"/>
                <w:szCs w:val="23"/>
              </w:rPr>
              <w:t>、</w:t>
            </w:r>
            <w:r w:rsidR="00E04F92" w:rsidRPr="00354616">
              <w:rPr>
                <w:rFonts w:hAnsi="Arial" w:hint="eastAsia"/>
                <w:color w:val="FF0000"/>
                <w:sz w:val="23"/>
                <w:szCs w:val="23"/>
              </w:rPr>
              <w:t>「</w:t>
            </w:r>
            <w:r w:rsidR="00DB7653" w:rsidRPr="00354616">
              <w:rPr>
                <w:rFonts w:hAnsi="Arial" w:hint="eastAsia"/>
                <w:color w:val="FF0000"/>
                <w:sz w:val="23"/>
                <w:szCs w:val="23"/>
              </w:rPr>
              <w:t>就業輔導(系友會)</w:t>
            </w:r>
            <w:r w:rsidR="00E04F92" w:rsidRPr="00354616">
              <w:rPr>
                <w:rFonts w:hAnsi="Arial" w:hint="eastAsia"/>
                <w:color w:val="FF0000"/>
                <w:sz w:val="23"/>
                <w:szCs w:val="23"/>
              </w:rPr>
              <w:t>組」</w:t>
            </w:r>
            <w:r w:rsidR="00DB7653" w:rsidRPr="00354616">
              <w:rPr>
                <w:rFonts w:hAnsi="Arial" w:hint="eastAsia"/>
                <w:color w:val="FF0000"/>
                <w:sz w:val="23"/>
                <w:szCs w:val="23"/>
              </w:rPr>
              <w:t>、</w:t>
            </w:r>
            <w:r w:rsidR="00E04F92" w:rsidRPr="00354616">
              <w:rPr>
                <w:rFonts w:hAnsi="Arial" w:hint="eastAsia"/>
                <w:color w:val="FF0000"/>
                <w:sz w:val="23"/>
                <w:szCs w:val="23"/>
              </w:rPr>
              <w:t>「</w:t>
            </w:r>
            <w:proofErr w:type="gramStart"/>
            <w:r w:rsidR="00DB7653" w:rsidRPr="00354616">
              <w:rPr>
                <w:rFonts w:hAnsi="Arial" w:hint="eastAsia"/>
                <w:color w:val="FF0000"/>
                <w:sz w:val="23"/>
                <w:szCs w:val="23"/>
              </w:rPr>
              <w:t>國考輔導</w:t>
            </w:r>
            <w:proofErr w:type="gramEnd"/>
            <w:r w:rsidR="00E04F92" w:rsidRPr="00354616">
              <w:rPr>
                <w:rFonts w:hAnsi="Arial" w:hint="eastAsia"/>
                <w:color w:val="FF0000"/>
                <w:sz w:val="23"/>
                <w:szCs w:val="23"/>
              </w:rPr>
              <w:t>組」</w:t>
            </w:r>
            <w:r w:rsidR="00DB7653" w:rsidRPr="00354616">
              <w:rPr>
                <w:rFonts w:hAnsi="Arial" w:hint="eastAsia"/>
                <w:color w:val="FF0000"/>
                <w:sz w:val="23"/>
                <w:szCs w:val="23"/>
              </w:rPr>
              <w:t>等</w:t>
            </w:r>
            <w:r w:rsidR="00FB747C" w:rsidRPr="00354616">
              <w:rPr>
                <w:rFonts w:hAnsi="Arial" w:hint="eastAsia"/>
                <w:color w:val="FF0000"/>
                <w:sz w:val="23"/>
                <w:szCs w:val="23"/>
              </w:rPr>
              <w:t>四</w:t>
            </w:r>
            <w:r w:rsidR="00DB7653" w:rsidRPr="00354616">
              <w:rPr>
                <w:rFonts w:hAnsi="Arial" w:hint="eastAsia"/>
                <w:color w:val="FF0000"/>
                <w:sz w:val="23"/>
                <w:szCs w:val="23"/>
              </w:rPr>
              <w:t>組</w:t>
            </w:r>
            <w:r w:rsidR="00DB7653">
              <w:rPr>
                <w:rFonts w:hAnsi="Arial" w:hint="eastAsia"/>
                <w:sz w:val="23"/>
                <w:szCs w:val="23"/>
              </w:rPr>
              <w:t>，每組設有一位專責教師辦理，系主任為總召集人</w:t>
            </w:r>
            <w:r w:rsidR="00562C93">
              <w:rPr>
                <w:rFonts w:hAnsi="Arial" w:hint="eastAsia"/>
                <w:sz w:val="23"/>
                <w:szCs w:val="23"/>
              </w:rPr>
              <w:t>，</w:t>
            </w:r>
            <w:r w:rsidR="00306E1F">
              <w:rPr>
                <w:rFonts w:hAnsi="Arial" w:hint="eastAsia"/>
                <w:sz w:val="23"/>
                <w:szCs w:val="23"/>
              </w:rPr>
              <w:t>班導師為當然委員出席及配合學生輔導相關事宜</w:t>
            </w:r>
            <w:r w:rsidR="00DB7653">
              <w:rPr>
                <w:rFonts w:hAnsi="Arial" w:hint="eastAsia"/>
                <w:sz w:val="23"/>
                <w:szCs w:val="23"/>
              </w:rPr>
              <w:t>。</w:t>
            </w:r>
          </w:p>
        </w:tc>
      </w:tr>
      <w:tr w:rsidR="00197F54" w:rsidRPr="00BE0229" w:rsidTr="00E82D89">
        <w:tc>
          <w:tcPr>
            <w:tcW w:w="1425" w:type="dxa"/>
          </w:tcPr>
          <w:p w:rsidR="00197F54" w:rsidRPr="00972B8B" w:rsidRDefault="00197F54" w:rsidP="008A0D84">
            <w:pPr>
              <w:pStyle w:val="Default"/>
              <w:rPr>
                <w:sz w:val="23"/>
                <w:szCs w:val="23"/>
              </w:rPr>
            </w:pPr>
            <w:r w:rsidRPr="00972B8B">
              <w:rPr>
                <w:rFonts w:hint="eastAsia"/>
                <w:sz w:val="23"/>
                <w:szCs w:val="23"/>
              </w:rPr>
              <w:t>第</w:t>
            </w:r>
            <w:r>
              <w:rPr>
                <w:rFonts w:hint="eastAsia"/>
                <w:sz w:val="23"/>
                <w:szCs w:val="23"/>
              </w:rPr>
              <w:t>三</w:t>
            </w:r>
            <w:r w:rsidRPr="00972B8B">
              <w:rPr>
                <w:rFonts w:hint="eastAsia"/>
                <w:sz w:val="23"/>
                <w:szCs w:val="23"/>
              </w:rPr>
              <w:t>條</w:t>
            </w:r>
          </w:p>
        </w:tc>
        <w:tc>
          <w:tcPr>
            <w:tcW w:w="9403" w:type="dxa"/>
          </w:tcPr>
          <w:p w:rsidR="00DF142A" w:rsidRPr="00766A39" w:rsidRDefault="00DF142A" w:rsidP="00DF142A">
            <w:pPr>
              <w:pStyle w:val="Default"/>
              <w:rPr>
                <w:rFonts w:hAnsi="Arial"/>
                <w:sz w:val="23"/>
                <w:szCs w:val="23"/>
              </w:rPr>
            </w:pPr>
            <w:r w:rsidRPr="00766A39">
              <w:rPr>
                <w:rFonts w:hAnsi="Arial" w:hint="eastAsia"/>
                <w:sz w:val="23"/>
                <w:szCs w:val="23"/>
              </w:rPr>
              <w:t>學生學涯輔導工作項目如下：</w:t>
            </w:r>
          </w:p>
          <w:p w:rsidR="00DF142A" w:rsidRPr="00766A39" w:rsidRDefault="00DF142A" w:rsidP="00DF142A">
            <w:pPr>
              <w:pStyle w:val="Default"/>
              <w:rPr>
                <w:rFonts w:hAnsi="Arial"/>
                <w:sz w:val="23"/>
                <w:szCs w:val="23"/>
              </w:rPr>
            </w:pPr>
            <w:r w:rsidRPr="00766A39">
              <w:rPr>
                <w:rFonts w:hAnsi="Arial" w:hint="eastAsia"/>
                <w:sz w:val="23"/>
                <w:szCs w:val="23"/>
              </w:rPr>
              <w:t>一、</w:t>
            </w:r>
            <w:r>
              <w:rPr>
                <w:rFonts w:hAnsi="Arial" w:hint="eastAsia"/>
                <w:sz w:val="23"/>
                <w:szCs w:val="23"/>
              </w:rPr>
              <w:t>系學會協助辦理</w:t>
            </w:r>
            <w:r w:rsidRPr="00766A39">
              <w:rPr>
                <w:rFonts w:hAnsi="Arial" w:hint="eastAsia"/>
                <w:sz w:val="23"/>
                <w:szCs w:val="23"/>
              </w:rPr>
              <w:t>規劃相關活動以協助學生</w:t>
            </w:r>
            <w:r>
              <w:rPr>
                <w:rFonts w:hAnsi="Arial" w:hint="eastAsia"/>
                <w:sz w:val="23"/>
                <w:szCs w:val="23"/>
              </w:rPr>
              <w:t>探索</w:t>
            </w:r>
            <w:r w:rsidRPr="00766A39">
              <w:rPr>
                <w:rFonts w:hAnsi="Arial" w:hint="eastAsia"/>
                <w:sz w:val="23"/>
                <w:szCs w:val="23"/>
              </w:rPr>
              <w:t>生涯目標。</w:t>
            </w:r>
          </w:p>
          <w:p w:rsidR="00FB747C" w:rsidRDefault="00FB747C" w:rsidP="00FB747C">
            <w:pPr>
              <w:pStyle w:val="Default"/>
              <w:rPr>
                <w:rFonts w:hAnsi="Arial"/>
                <w:sz w:val="23"/>
                <w:szCs w:val="23"/>
              </w:rPr>
            </w:pPr>
            <w:r>
              <w:rPr>
                <w:rFonts w:hAnsi="Arial" w:hint="eastAsia"/>
                <w:sz w:val="23"/>
                <w:szCs w:val="23"/>
              </w:rPr>
              <w:t>二</w:t>
            </w:r>
            <w:r w:rsidRPr="00766A39">
              <w:rPr>
                <w:rFonts w:hAnsi="Arial" w:hint="eastAsia"/>
                <w:sz w:val="23"/>
                <w:szCs w:val="23"/>
              </w:rPr>
              <w:t>、</w:t>
            </w:r>
            <w:r>
              <w:rPr>
                <w:rFonts w:hAnsi="Arial" w:hint="eastAsia"/>
                <w:sz w:val="23"/>
                <w:szCs w:val="23"/>
              </w:rPr>
              <w:t>高關懷小組協助</w:t>
            </w:r>
            <w:r w:rsidRPr="00766A39">
              <w:rPr>
                <w:rFonts w:hAnsi="Arial" w:hint="eastAsia"/>
                <w:sz w:val="23"/>
                <w:szCs w:val="23"/>
              </w:rPr>
              <w:t>學生的學習狀況</w:t>
            </w:r>
            <w:r>
              <w:rPr>
                <w:rFonts w:hAnsi="Arial" w:hint="eastAsia"/>
                <w:sz w:val="23"/>
                <w:szCs w:val="23"/>
              </w:rPr>
              <w:t>輔導：</w:t>
            </w:r>
          </w:p>
          <w:p w:rsidR="00FB747C" w:rsidRDefault="00FB747C" w:rsidP="00FB747C">
            <w:pPr>
              <w:pStyle w:val="Default"/>
              <w:numPr>
                <w:ilvl w:val="0"/>
                <w:numId w:val="7"/>
              </w:numPr>
              <w:ind w:left="851" w:hanging="454"/>
              <w:rPr>
                <w:rFonts w:hAnsi="Arial"/>
                <w:sz w:val="23"/>
                <w:szCs w:val="23"/>
              </w:rPr>
            </w:pPr>
            <w:r w:rsidRPr="006C74AD">
              <w:rPr>
                <w:rFonts w:hAnsi="Arial" w:hint="eastAsia"/>
                <w:color w:val="FF0000"/>
                <w:sz w:val="23"/>
                <w:szCs w:val="23"/>
              </w:rPr>
              <w:t>每學期至少</w:t>
            </w:r>
            <w:r>
              <w:rPr>
                <w:rFonts w:hAnsi="Arial" w:hint="eastAsia"/>
                <w:sz w:val="23"/>
                <w:szCs w:val="23"/>
              </w:rPr>
              <w:t>召開</w:t>
            </w:r>
            <w:r w:rsidRPr="006C74AD">
              <w:rPr>
                <w:rFonts w:hAnsi="Arial" w:hint="eastAsia"/>
                <w:color w:val="FF0000"/>
                <w:sz w:val="23"/>
                <w:szCs w:val="23"/>
              </w:rPr>
              <w:t>兩次</w:t>
            </w:r>
            <w:r>
              <w:rPr>
                <w:rFonts w:hAnsi="Arial" w:hint="eastAsia"/>
                <w:sz w:val="23"/>
                <w:szCs w:val="23"/>
              </w:rPr>
              <w:t>高關懷小組會議，以討論學生學習輔導策略。</w:t>
            </w:r>
          </w:p>
          <w:p w:rsidR="00FB747C" w:rsidRPr="00065758" w:rsidRDefault="00FB747C" w:rsidP="00FB747C">
            <w:pPr>
              <w:pStyle w:val="Default"/>
              <w:numPr>
                <w:ilvl w:val="0"/>
                <w:numId w:val="7"/>
              </w:numPr>
              <w:ind w:left="851" w:hanging="454"/>
              <w:rPr>
                <w:rFonts w:hAnsi="Arial"/>
                <w:sz w:val="23"/>
                <w:szCs w:val="23"/>
              </w:rPr>
            </w:pPr>
            <w:r w:rsidRPr="00BC14AA">
              <w:rPr>
                <w:rFonts w:hAnsi="Arial" w:hint="eastAsia"/>
                <w:color w:val="FF0000"/>
                <w:sz w:val="23"/>
                <w:szCs w:val="23"/>
              </w:rPr>
              <w:t>必要時</w:t>
            </w:r>
            <w:r w:rsidRPr="00065758">
              <w:rPr>
                <w:rFonts w:hAnsi="Arial" w:hint="eastAsia"/>
                <w:sz w:val="23"/>
                <w:szCs w:val="23"/>
              </w:rPr>
              <w:t>召開高關懷小組會議，討論學生輔導狀況。</w:t>
            </w:r>
          </w:p>
          <w:p w:rsidR="00DF142A" w:rsidRDefault="00FB747C" w:rsidP="00DF142A">
            <w:pPr>
              <w:pStyle w:val="Default"/>
              <w:rPr>
                <w:rFonts w:hAnsi="Arial"/>
                <w:sz w:val="23"/>
                <w:szCs w:val="23"/>
              </w:rPr>
            </w:pPr>
            <w:r>
              <w:rPr>
                <w:rFonts w:hAnsi="Arial" w:hint="eastAsia"/>
                <w:sz w:val="23"/>
                <w:szCs w:val="23"/>
              </w:rPr>
              <w:t>三</w:t>
            </w:r>
            <w:r w:rsidR="00DF142A" w:rsidRPr="00766A39">
              <w:rPr>
                <w:rFonts w:hAnsi="Arial" w:hint="eastAsia"/>
                <w:sz w:val="23"/>
                <w:szCs w:val="23"/>
              </w:rPr>
              <w:t>、</w:t>
            </w:r>
            <w:r w:rsidR="00DF142A">
              <w:rPr>
                <w:rFonts w:hAnsi="Arial" w:hint="eastAsia"/>
                <w:sz w:val="23"/>
                <w:szCs w:val="23"/>
              </w:rPr>
              <w:t>就業輔導</w:t>
            </w:r>
            <w:r>
              <w:rPr>
                <w:rFonts w:hAnsi="Arial" w:hint="eastAsia"/>
                <w:sz w:val="23"/>
                <w:szCs w:val="23"/>
              </w:rPr>
              <w:t>(系友會)</w:t>
            </w:r>
            <w:r w:rsidR="00DF142A">
              <w:rPr>
                <w:rFonts w:hAnsi="Arial" w:hint="eastAsia"/>
                <w:sz w:val="23"/>
                <w:szCs w:val="23"/>
              </w:rPr>
              <w:t>組協助</w:t>
            </w:r>
            <w:r w:rsidR="00DF142A" w:rsidRPr="00766A39">
              <w:rPr>
                <w:rFonts w:hAnsi="Arial" w:hint="eastAsia"/>
                <w:sz w:val="23"/>
                <w:szCs w:val="23"/>
              </w:rPr>
              <w:t>辦理就業輔導相關活動</w:t>
            </w:r>
            <w:r w:rsidR="00680D84">
              <w:rPr>
                <w:rFonts w:hAnsi="Arial" w:hint="eastAsia"/>
                <w:sz w:val="23"/>
                <w:szCs w:val="23"/>
              </w:rPr>
              <w:t>：</w:t>
            </w:r>
          </w:p>
          <w:p w:rsidR="00DF142A" w:rsidRPr="00FB747C" w:rsidRDefault="00DF142A" w:rsidP="00065758">
            <w:pPr>
              <w:pStyle w:val="Default"/>
              <w:numPr>
                <w:ilvl w:val="0"/>
                <w:numId w:val="13"/>
              </w:numPr>
              <w:ind w:left="851" w:hanging="454"/>
              <w:rPr>
                <w:rFonts w:hAnsi="Arial"/>
                <w:sz w:val="23"/>
                <w:szCs w:val="23"/>
              </w:rPr>
            </w:pPr>
            <w:r w:rsidRPr="00FB747C">
              <w:rPr>
                <w:rFonts w:hAnsi="Arial" w:hint="eastAsia"/>
                <w:sz w:val="23"/>
                <w:szCs w:val="23"/>
              </w:rPr>
              <w:t>協助辦理各醫院參訪、醫院推甄事宜、醫院招募說明會、就業輔導座談、面試技巧。</w:t>
            </w:r>
          </w:p>
          <w:p w:rsidR="00DF142A" w:rsidRDefault="00DF142A" w:rsidP="00065758">
            <w:pPr>
              <w:pStyle w:val="Default"/>
              <w:numPr>
                <w:ilvl w:val="0"/>
                <w:numId w:val="13"/>
              </w:numPr>
              <w:ind w:left="851" w:hanging="454"/>
              <w:rPr>
                <w:rFonts w:hAnsi="Arial"/>
                <w:sz w:val="23"/>
                <w:szCs w:val="23"/>
              </w:rPr>
            </w:pPr>
            <w:r>
              <w:rPr>
                <w:rFonts w:hAnsi="Arial" w:hint="eastAsia"/>
                <w:sz w:val="23"/>
                <w:szCs w:val="23"/>
              </w:rPr>
              <w:t>協助辦理各醫院至本系徵才活動、全校性校園博覽會</w:t>
            </w:r>
            <w:bookmarkStart w:id="0" w:name="_GoBack"/>
            <w:bookmarkEnd w:id="0"/>
            <w:r w:rsidRPr="00766A39">
              <w:rPr>
                <w:rFonts w:hAnsi="Arial" w:hint="eastAsia"/>
                <w:sz w:val="23"/>
                <w:szCs w:val="23"/>
              </w:rPr>
              <w:t>。</w:t>
            </w:r>
          </w:p>
          <w:p w:rsidR="00FB747C" w:rsidRPr="00354616" w:rsidRDefault="00FB747C" w:rsidP="00065758">
            <w:pPr>
              <w:pStyle w:val="Default"/>
              <w:numPr>
                <w:ilvl w:val="0"/>
                <w:numId w:val="13"/>
              </w:numPr>
              <w:ind w:left="851" w:hanging="454"/>
              <w:rPr>
                <w:rFonts w:hAnsi="Arial"/>
                <w:color w:val="FF0000"/>
                <w:sz w:val="23"/>
                <w:szCs w:val="23"/>
              </w:rPr>
            </w:pPr>
            <w:r w:rsidRPr="00354616">
              <w:rPr>
                <w:rFonts w:hAnsi="Arial" w:hint="eastAsia"/>
                <w:color w:val="FF0000"/>
                <w:sz w:val="23"/>
                <w:szCs w:val="23"/>
              </w:rPr>
              <w:t>連結畢業系友，辦理畢業系友座談會。</w:t>
            </w:r>
          </w:p>
          <w:p w:rsidR="00DF142A" w:rsidRPr="00766A39" w:rsidRDefault="00FB747C" w:rsidP="00DF142A">
            <w:pPr>
              <w:pStyle w:val="Default"/>
              <w:rPr>
                <w:rFonts w:hAnsi="Arial"/>
                <w:sz w:val="23"/>
                <w:szCs w:val="23"/>
              </w:rPr>
            </w:pPr>
            <w:r>
              <w:rPr>
                <w:rFonts w:hAnsi="標楷體" w:hint="eastAsia"/>
              </w:rPr>
              <w:t>四</w:t>
            </w:r>
            <w:r w:rsidR="00DF142A">
              <w:rPr>
                <w:rFonts w:hAnsi="標楷體" w:hint="eastAsia"/>
              </w:rPr>
              <w:t>、</w:t>
            </w:r>
            <w:r>
              <w:rPr>
                <w:rFonts w:hAnsi="標楷體" w:hint="eastAsia"/>
              </w:rPr>
              <w:t>國考輔導組</w:t>
            </w:r>
            <w:r w:rsidR="00DF142A">
              <w:rPr>
                <w:rFonts w:hAnsi="標楷體" w:hint="eastAsia"/>
              </w:rPr>
              <w:t>辦理應屆畢業國考複習班及舉辦電腦模擬考測驗</w:t>
            </w:r>
            <w:r w:rsidR="00680D84">
              <w:rPr>
                <w:rFonts w:hAnsi="標楷體" w:hint="eastAsia"/>
              </w:rPr>
              <w:t>。</w:t>
            </w:r>
          </w:p>
          <w:p w:rsidR="00DF142A" w:rsidRDefault="00DF142A" w:rsidP="00DF142A">
            <w:pPr>
              <w:pStyle w:val="Default"/>
              <w:rPr>
                <w:rFonts w:hAnsi="Arial"/>
                <w:sz w:val="23"/>
                <w:szCs w:val="23"/>
              </w:rPr>
            </w:pPr>
            <w:r>
              <w:rPr>
                <w:rFonts w:hAnsi="Arial" w:hint="eastAsia"/>
                <w:sz w:val="23"/>
                <w:szCs w:val="23"/>
              </w:rPr>
              <w:t>五、</w:t>
            </w:r>
            <w:r w:rsidR="00FB747C">
              <w:rPr>
                <w:rFonts w:hAnsi="Arial" w:hint="eastAsia"/>
                <w:sz w:val="23"/>
                <w:szCs w:val="23"/>
              </w:rPr>
              <w:t>委員會</w:t>
            </w:r>
            <w:r>
              <w:rPr>
                <w:rFonts w:hAnsi="Arial" w:hint="eastAsia"/>
                <w:sz w:val="23"/>
                <w:szCs w:val="23"/>
              </w:rPr>
              <w:t>協助</w:t>
            </w:r>
            <w:r w:rsidRPr="00766A39">
              <w:rPr>
                <w:rFonts w:hAnsi="Arial" w:hint="eastAsia"/>
                <w:sz w:val="23"/>
                <w:szCs w:val="23"/>
              </w:rPr>
              <w:t>辦理畢業生</w:t>
            </w:r>
            <w:r>
              <w:rPr>
                <w:rFonts w:hAnsi="Arial" w:hint="eastAsia"/>
                <w:sz w:val="23"/>
                <w:szCs w:val="23"/>
              </w:rPr>
              <w:t>就業追蹤</w:t>
            </w:r>
            <w:r w:rsidR="00680D84">
              <w:rPr>
                <w:rFonts w:hAnsi="Arial" w:hint="eastAsia"/>
                <w:sz w:val="23"/>
                <w:szCs w:val="23"/>
              </w:rPr>
              <w:t>調查：</w:t>
            </w:r>
          </w:p>
          <w:p w:rsidR="00DF142A" w:rsidRDefault="00DF142A" w:rsidP="00065758">
            <w:pPr>
              <w:pStyle w:val="Default"/>
              <w:numPr>
                <w:ilvl w:val="0"/>
                <w:numId w:val="12"/>
              </w:numPr>
              <w:ind w:left="851" w:hanging="454"/>
              <w:rPr>
                <w:rFonts w:hAnsi="Arial"/>
                <w:sz w:val="23"/>
                <w:szCs w:val="23"/>
              </w:rPr>
            </w:pPr>
            <w:r w:rsidRPr="00B7764C">
              <w:rPr>
                <w:rFonts w:hAnsi="Arial" w:hint="eastAsia"/>
                <w:sz w:val="23"/>
                <w:szCs w:val="23"/>
              </w:rPr>
              <w:t>每年針對畢業</w:t>
            </w:r>
            <w:r>
              <w:rPr>
                <w:rFonts w:hAnsi="Arial" w:hint="eastAsia"/>
                <w:sz w:val="23"/>
                <w:szCs w:val="23"/>
              </w:rPr>
              <w:t>三年內系友調查其在校期間學習滿意度</w:t>
            </w:r>
            <w:r w:rsidRPr="00B7764C">
              <w:rPr>
                <w:rFonts w:hAnsi="Arial" w:hint="eastAsia"/>
                <w:sz w:val="23"/>
                <w:szCs w:val="23"/>
              </w:rPr>
              <w:t>、雇主滿意度調查，</w:t>
            </w:r>
            <w:r>
              <w:rPr>
                <w:rFonts w:hAnsi="Arial" w:hint="eastAsia"/>
                <w:sz w:val="23"/>
                <w:szCs w:val="23"/>
              </w:rPr>
              <w:t>並協助學</w:t>
            </w:r>
          </w:p>
          <w:p w:rsidR="00065758" w:rsidRDefault="00065758" w:rsidP="00065758">
            <w:pPr>
              <w:pStyle w:val="Default"/>
              <w:ind w:left="851"/>
              <w:rPr>
                <w:rFonts w:hAnsi="Arial"/>
                <w:sz w:val="23"/>
                <w:szCs w:val="23"/>
              </w:rPr>
            </w:pPr>
            <w:r>
              <w:rPr>
                <w:rFonts w:hAnsi="Arial" w:hint="eastAsia"/>
                <w:sz w:val="23"/>
                <w:szCs w:val="23"/>
              </w:rPr>
              <w:t xml:space="preserve"> </w:t>
            </w:r>
            <w:r w:rsidR="00DF142A">
              <w:rPr>
                <w:rFonts w:hAnsi="Arial" w:hint="eastAsia"/>
                <w:sz w:val="23"/>
                <w:szCs w:val="23"/>
              </w:rPr>
              <w:t>校校友服務組進行本系畢業生滿意度調查。</w:t>
            </w:r>
          </w:p>
          <w:p w:rsidR="00065758" w:rsidRDefault="00DF142A" w:rsidP="00065758">
            <w:pPr>
              <w:pStyle w:val="Default"/>
              <w:numPr>
                <w:ilvl w:val="0"/>
                <w:numId w:val="12"/>
              </w:numPr>
              <w:ind w:left="851" w:hanging="454"/>
              <w:rPr>
                <w:rFonts w:hAnsi="Arial"/>
                <w:sz w:val="23"/>
                <w:szCs w:val="23"/>
              </w:rPr>
            </w:pPr>
            <w:r>
              <w:rPr>
                <w:rFonts w:hAnsi="Arial" w:hint="eastAsia"/>
                <w:sz w:val="23"/>
                <w:szCs w:val="23"/>
              </w:rPr>
              <w:t>畢業系友及雇主滿意度調查之結果將於系務會議</w:t>
            </w:r>
            <w:r w:rsidRPr="00B7764C">
              <w:rPr>
                <w:rFonts w:hAnsi="Arial" w:hint="eastAsia"/>
                <w:sz w:val="23"/>
                <w:szCs w:val="23"/>
              </w:rPr>
              <w:t>公告</w:t>
            </w:r>
            <w:r>
              <w:rPr>
                <w:rFonts w:hAnsi="Arial" w:hint="eastAsia"/>
                <w:sz w:val="23"/>
                <w:szCs w:val="23"/>
              </w:rPr>
              <w:t>給</w:t>
            </w:r>
            <w:r w:rsidRPr="00B7764C">
              <w:rPr>
                <w:rFonts w:hAnsi="Arial" w:hint="eastAsia"/>
                <w:sz w:val="23"/>
                <w:szCs w:val="23"/>
              </w:rPr>
              <w:t>全體教師</w:t>
            </w:r>
            <w:r>
              <w:rPr>
                <w:rFonts w:hAnsi="Arial" w:hint="eastAsia"/>
                <w:sz w:val="23"/>
                <w:szCs w:val="23"/>
              </w:rPr>
              <w:t>，做為課程</w:t>
            </w:r>
            <w:r w:rsidRPr="00065758">
              <w:rPr>
                <w:rFonts w:hAnsi="Arial" w:hint="eastAsia"/>
                <w:sz w:val="23"/>
                <w:szCs w:val="23"/>
              </w:rPr>
              <w:t>主開課</w:t>
            </w:r>
          </w:p>
          <w:p w:rsidR="0030355B" w:rsidRDefault="00065758" w:rsidP="0030355B">
            <w:pPr>
              <w:pStyle w:val="Default"/>
              <w:ind w:left="970" w:hanging="573"/>
              <w:rPr>
                <w:rFonts w:hAnsi="Arial"/>
                <w:sz w:val="23"/>
                <w:szCs w:val="23"/>
              </w:rPr>
            </w:pPr>
            <w:r>
              <w:rPr>
                <w:rFonts w:hAnsi="Arial" w:hint="eastAsia"/>
                <w:sz w:val="23"/>
                <w:szCs w:val="23"/>
              </w:rPr>
              <w:t xml:space="preserve">     </w:t>
            </w:r>
            <w:r w:rsidR="00DF142A" w:rsidRPr="00065758">
              <w:rPr>
                <w:rFonts w:hAnsi="Arial" w:hint="eastAsia"/>
                <w:sz w:val="23"/>
                <w:szCs w:val="23"/>
              </w:rPr>
              <w:t>老師及課程組課程規劃與改進之參考。</w:t>
            </w:r>
          </w:p>
          <w:p w:rsidR="0030355B" w:rsidRPr="00354616" w:rsidRDefault="0030355B" w:rsidP="007A48B7">
            <w:pPr>
              <w:pStyle w:val="Default"/>
              <w:rPr>
                <w:rFonts w:hAnsi="Arial"/>
                <w:color w:val="FF0000"/>
                <w:sz w:val="23"/>
                <w:szCs w:val="23"/>
              </w:rPr>
            </w:pPr>
            <w:r w:rsidRPr="00354616">
              <w:rPr>
                <w:rFonts w:hAnsi="Arial" w:hint="eastAsia"/>
                <w:color w:val="FF0000"/>
                <w:sz w:val="23"/>
                <w:szCs w:val="23"/>
              </w:rPr>
              <w:t>六、</w:t>
            </w:r>
            <w:r w:rsidR="007A48B7" w:rsidRPr="00354616">
              <w:rPr>
                <w:rFonts w:hAnsi="Arial" w:hint="eastAsia"/>
                <w:color w:val="FF0000"/>
                <w:sz w:val="23"/>
                <w:szCs w:val="23"/>
              </w:rPr>
              <w:t>導師</w:t>
            </w:r>
            <w:r w:rsidR="005E4EF8" w:rsidRPr="00354616">
              <w:rPr>
                <w:rFonts w:hAnsi="Arial" w:hint="eastAsia"/>
                <w:color w:val="FF0000"/>
                <w:sz w:val="23"/>
                <w:szCs w:val="23"/>
              </w:rPr>
              <w:t>須善盡職責輔導學生，必要時得以轉介學生至高關懷小組</w:t>
            </w:r>
            <w:r w:rsidR="00CE3888" w:rsidRPr="00354616">
              <w:rPr>
                <w:rFonts w:hAnsi="Arial" w:hint="eastAsia"/>
                <w:color w:val="FF0000"/>
                <w:sz w:val="23"/>
                <w:szCs w:val="23"/>
              </w:rPr>
              <w:t>並出席高關懷會議</w:t>
            </w:r>
            <w:r w:rsidR="005E4EF8" w:rsidRPr="00354616">
              <w:rPr>
                <w:rFonts w:hAnsi="Arial" w:hint="eastAsia"/>
                <w:color w:val="FF0000"/>
                <w:sz w:val="23"/>
                <w:szCs w:val="23"/>
              </w:rPr>
              <w:t>。</w:t>
            </w:r>
          </w:p>
        </w:tc>
      </w:tr>
      <w:tr w:rsidR="00766A39" w:rsidRPr="0004666C" w:rsidTr="00065758">
        <w:tc>
          <w:tcPr>
            <w:tcW w:w="1425" w:type="dxa"/>
          </w:tcPr>
          <w:p w:rsidR="00766A39" w:rsidRPr="00DB4D78" w:rsidRDefault="00766A39" w:rsidP="008F28C5">
            <w:pPr>
              <w:pStyle w:val="Default"/>
              <w:rPr>
                <w:sz w:val="23"/>
                <w:szCs w:val="23"/>
              </w:rPr>
            </w:pPr>
            <w:r w:rsidRPr="00DB4D78">
              <w:rPr>
                <w:rFonts w:hint="eastAsia"/>
                <w:sz w:val="23"/>
                <w:szCs w:val="23"/>
              </w:rPr>
              <w:t>第</w:t>
            </w:r>
            <w:r w:rsidR="008F28C5">
              <w:rPr>
                <w:rFonts w:hint="eastAsia"/>
                <w:sz w:val="23"/>
                <w:szCs w:val="23"/>
              </w:rPr>
              <w:t>四</w:t>
            </w:r>
            <w:r w:rsidRPr="00DB4D78">
              <w:rPr>
                <w:rFonts w:hint="eastAsia"/>
                <w:sz w:val="23"/>
                <w:szCs w:val="23"/>
              </w:rPr>
              <w:t>條</w:t>
            </w:r>
          </w:p>
        </w:tc>
        <w:tc>
          <w:tcPr>
            <w:tcW w:w="9403" w:type="dxa"/>
          </w:tcPr>
          <w:p w:rsidR="00766A39" w:rsidRPr="00766A39" w:rsidRDefault="00DF142A" w:rsidP="006A7707">
            <w:pPr>
              <w:pStyle w:val="Default"/>
              <w:rPr>
                <w:rFonts w:hAnsi="Arial"/>
                <w:sz w:val="23"/>
                <w:szCs w:val="23"/>
              </w:rPr>
            </w:pPr>
            <w:r w:rsidRPr="00766A39">
              <w:rPr>
                <w:rFonts w:ascii="Times New Roman" w:hAnsi="Times New Roman" w:cs="Times New Roman"/>
                <w:sz w:val="23"/>
                <w:szCs w:val="23"/>
              </w:rPr>
              <w:t>本辦法未</w:t>
            </w:r>
            <w:r w:rsidRPr="00766A39">
              <w:rPr>
                <w:rFonts w:ascii="Times New Roman" w:hAnsi="Times New Roman" w:cs="Times New Roman" w:hint="eastAsia"/>
                <w:sz w:val="23"/>
                <w:szCs w:val="23"/>
              </w:rPr>
              <w:t>盡</w:t>
            </w:r>
            <w:r w:rsidRPr="00766A39">
              <w:rPr>
                <w:rFonts w:ascii="Times New Roman" w:hAnsi="Times New Roman" w:cs="Times New Roman"/>
                <w:sz w:val="23"/>
                <w:szCs w:val="23"/>
              </w:rPr>
              <w:t>事</w:t>
            </w:r>
            <w:r w:rsidRPr="00766A39">
              <w:rPr>
                <w:rFonts w:ascii="Times New Roman" w:hAnsi="Times New Roman" w:cs="Times New Roman" w:hint="eastAsia"/>
                <w:sz w:val="23"/>
                <w:szCs w:val="23"/>
              </w:rPr>
              <w:t>宜</w:t>
            </w:r>
            <w:r w:rsidRPr="00766A39">
              <w:rPr>
                <w:rFonts w:ascii="Times New Roman" w:hAnsi="Times New Roman" w:cs="Times New Roman"/>
                <w:sz w:val="23"/>
                <w:szCs w:val="23"/>
              </w:rPr>
              <w:t>悉依本校相關規定辦理。</w:t>
            </w:r>
          </w:p>
        </w:tc>
      </w:tr>
      <w:tr w:rsidR="00766A39" w:rsidRPr="00DB4D78" w:rsidTr="00E82D89">
        <w:tc>
          <w:tcPr>
            <w:tcW w:w="1425" w:type="dxa"/>
          </w:tcPr>
          <w:p w:rsidR="00766A39" w:rsidRPr="00972B8B" w:rsidRDefault="00766A39" w:rsidP="00B7764C">
            <w:pPr>
              <w:pStyle w:val="Default"/>
              <w:rPr>
                <w:sz w:val="23"/>
                <w:szCs w:val="23"/>
              </w:rPr>
            </w:pPr>
            <w:r w:rsidRPr="00972B8B">
              <w:rPr>
                <w:rFonts w:hint="eastAsia"/>
                <w:sz w:val="23"/>
                <w:szCs w:val="23"/>
              </w:rPr>
              <w:t>第</w:t>
            </w:r>
            <w:r w:rsidR="00B7764C">
              <w:rPr>
                <w:rFonts w:hint="eastAsia"/>
                <w:sz w:val="23"/>
                <w:szCs w:val="23"/>
              </w:rPr>
              <w:t>五</w:t>
            </w:r>
            <w:r w:rsidRPr="00972B8B">
              <w:rPr>
                <w:rFonts w:hint="eastAsia"/>
                <w:sz w:val="23"/>
                <w:szCs w:val="23"/>
              </w:rPr>
              <w:t>條</w:t>
            </w:r>
          </w:p>
        </w:tc>
        <w:tc>
          <w:tcPr>
            <w:tcW w:w="9403" w:type="dxa"/>
          </w:tcPr>
          <w:p w:rsidR="00766A39" w:rsidRPr="00766A39" w:rsidRDefault="00DF142A" w:rsidP="00766A39">
            <w:pPr>
              <w:pStyle w:val="Default"/>
              <w:ind w:left="460" w:hangingChars="200" w:hanging="460"/>
              <w:rPr>
                <w:rFonts w:ascii="Times New Roman" w:hAnsi="Times New Roman" w:cs="Times New Roman"/>
                <w:sz w:val="23"/>
                <w:szCs w:val="23"/>
              </w:rPr>
            </w:pPr>
            <w:r w:rsidRPr="00766A39">
              <w:rPr>
                <w:rFonts w:ascii="Times New Roman" w:hAnsi="Times New Roman" w:cs="Times New Roman" w:hint="eastAsia"/>
                <w:sz w:val="23"/>
                <w:szCs w:val="23"/>
              </w:rPr>
              <w:t>本辦法經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系</w:t>
            </w:r>
            <w:r w:rsidRPr="00766A39">
              <w:rPr>
                <w:rFonts w:ascii="Times New Roman" w:hAnsi="Times New Roman" w:cs="Times New Roman" w:hint="eastAsia"/>
                <w:sz w:val="23"/>
                <w:szCs w:val="23"/>
              </w:rPr>
              <w:t>務會議通過後，送院務會議核定後公告實施，修正時亦同。</w:t>
            </w:r>
          </w:p>
        </w:tc>
      </w:tr>
    </w:tbl>
    <w:p w:rsidR="00080ACA" w:rsidRDefault="00080ACA" w:rsidP="00080ACA">
      <w:pPr>
        <w:rPr>
          <w:rFonts w:ascii="標楷體" w:eastAsia="標楷體" w:hAnsi="標楷體"/>
        </w:rPr>
      </w:pPr>
    </w:p>
    <w:p w:rsidR="00F20E19" w:rsidRDefault="00F20E19" w:rsidP="00080ACA">
      <w:pPr>
        <w:rPr>
          <w:rFonts w:ascii="標楷體" w:eastAsia="標楷體" w:hAnsi="標楷體"/>
        </w:rPr>
      </w:pPr>
    </w:p>
    <w:tbl>
      <w:tblPr>
        <w:tblW w:w="5000" w:type="pct"/>
        <w:tblLook w:val="04A0"/>
      </w:tblPr>
      <w:tblGrid>
        <w:gridCol w:w="1504"/>
        <w:gridCol w:w="1842"/>
        <w:gridCol w:w="7336"/>
      </w:tblGrid>
      <w:tr w:rsidR="00F20E19" w:rsidRPr="00812062" w:rsidTr="00A46F21">
        <w:trPr>
          <w:trHeight w:val="497"/>
        </w:trPr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12062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※相關附件：</w:t>
            </w:r>
          </w:p>
        </w:tc>
        <w:tc>
          <w:tcPr>
            <w:tcW w:w="4296" w:type="pct"/>
            <w:gridSpan w:val="2"/>
          </w:tcPr>
          <w:p w:rsidR="00F20E19" w:rsidRPr="00AB5850" w:rsidRDefault="00F20E19" w:rsidP="00A46F21">
            <w:pPr>
              <w:rPr>
                <w:sz w:val="20"/>
                <w:szCs w:val="20"/>
              </w:rPr>
            </w:pPr>
          </w:p>
        </w:tc>
      </w:tr>
      <w:tr w:rsidR="00F20E19" w:rsidRPr="00812062" w:rsidTr="00A46F21"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12062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※修正記錄：</w:t>
            </w:r>
          </w:p>
        </w:tc>
        <w:tc>
          <w:tcPr>
            <w:tcW w:w="862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4" w:type="pct"/>
          </w:tcPr>
          <w:p w:rsidR="00F20E19" w:rsidRPr="00812062" w:rsidRDefault="00F20E19" w:rsidP="00A46F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20E19" w:rsidRPr="00812062" w:rsidTr="00A46F21"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F20E19" w:rsidRPr="006439A6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F20E19" w:rsidRPr="006439A6" w:rsidRDefault="00F20E19" w:rsidP="00A46F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學期第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務會議</w:t>
            </w:r>
            <w:r w:rsidRPr="00DE0768">
              <w:rPr>
                <w:rFonts w:ascii="標楷體" w:eastAsia="標楷體" w:hAnsi="標楷體" w:hint="eastAsia"/>
                <w:sz w:val="20"/>
                <w:szCs w:val="20"/>
              </w:rPr>
              <w:t>修正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通過</w:t>
            </w:r>
          </w:p>
        </w:tc>
      </w:tr>
      <w:tr w:rsidR="00F20E19" w:rsidRPr="00812062" w:rsidTr="00A46F21"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F20E19" w:rsidRPr="00104AE7" w:rsidRDefault="00503CB6" w:rsidP="00A46F21">
            <w:pPr>
              <w:spacing w:line="320" w:lineRule="exact"/>
              <w:rPr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439A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F20E19" w:rsidRPr="00503CB6" w:rsidRDefault="00503CB6" w:rsidP="00094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3CB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103學年度第2學期</w:t>
            </w:r>
            <w:r w:rsidRPr="00503C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第2次</w:t>
            </w:r>
            <w:r w:rsidRPr="00503CB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醫學院院務會議</w:t>
            </w:r>
            <w:r w:rsidR="00F21AE4">
              <w:rPr>
                <w:rFonts w:ascii="標楷體" w:eastAsia="標楷體" w:hAnsi="標楷體" w:hint="eastAsia"/>
                <w:sz w:val="20"/>
                <w:szCs w:val="20"/>
              </w:rPr>
              <w:t>通過</w:t>
            </w:r>
          </w:p>
        </w:tc>
      </w:tr>
      <w:tr w:rsidR="00F20E19" w:rsidRPr="00812062" w:rsidTr="00A46F21"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F20E19" w:rsidRPr="00104AE7" w:rsidRDefault="00F20E19" w:rsidP="00A46F21">
            <w:pPr>
              <w:spacing w:line="32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3434" w:type="pct"/>
          </w:tcPr>
          <w:p w:rsidR="00F20E19" w:rsidRPr="00DE0768" w:rsidRDefault="00F20E19" w:rsidP="00A46F2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0E19" w:rsidRPr="00812062" w:rsidTr="00A46F21"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F20E19" w:rsidRPr="00981858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34" w:type="pct"/>
          </w:tcPr>
          <w:p w:rsidR="00F20E19" w:rsidRDefault="00F20E19" w:rsidP="00A46F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20E19" w:rsidRPr="00F20E19" w:rsidRDefault="00F20E19" w:rsidP="00080ACA">
      <w:pPr>
        <w:rPr>
          <w:rFonts w:ascii="標楷體" w:eastAsia="標楷體" w:hAnsi="標楷體"/>
        </w:rPr>
      </w:pPr>
    </w:p>
    <w:sectPr w:rsidR="00F20E19" w:rsidRPr="00F20E19" w:rsidSect="00080AC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9C" w:rsidRDefault="00FA539C" w:rsidP="004B38E7">
      <w:r>
        <w:separator/>
      </w:r>
    </w:p>
  </w:endnote>
  <w:endnote w:type="continuationSeparator" w:id="0">
    <w:p w:rsidR="00FA539C" w:rsidRDefault="00FA539C" w:rsidP="004B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9C" w:rsidRDefault="00FA539C" w:rsidP="004B38E7">
      <w:r>
        <w:separator/>
      </w:r>
    </w:p>
  </w:footnote>
  <w:footnote w:type="continuationSeparator" w:id="0">
    <w:p w:rsidR="00FA539C" w:rsidRDefault="00FA539C" w:rsidP="004B3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B7" w:rsidRDefault="001517B7">
    <w:pPr>
      <w:pStyle w:val="a3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9"/>
      <w:gridCol w:w="5859"/>
      <w:gridCol w:w="1958"/>
      <w:gridCol w:w="1776"/>
    </w:tblGrid>
    <w:tr w:rsidR="001517B7" w:rsidRPr="00DB4D78" w:rsidTr="00B53EBC">
      <w:tc>
        <w:tcPr>
          <w:tcW w:w="1101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法規名稱</w:t>
          </w:r>
        </w:p>
      </w:tc>
      <w:tc>
        <w:tcPr>
          <w:tcW w:w="5953" w:type="dxa"/>
        </w:tcPr>
        <w:p w:rsidR="001517B7" w:rsidRPr="001735FD" w:rsidRDefault="001517B7" w:rsidP="00724835">
          <w:pPr>
            <w:pStyle w:val="Default"/>
            <w:rPr>
              <w:sz w:val="20"/>
              <w:szCs w:val="20"/>
            </w:rPr>
          </w:pPr>
          <w:r w:rsidRPr="001735FD">
            <w:rPr>
              <w:rFonts w:hAnsi="標楷體" w:hint="eastAsia"/>
              <w:sz w:val="20"/>
              <w:szCs w:val="20"/>
            </w:rPr>
            <w:t>中山醫學大學</w:t>
          </w:r>
          <w:r>
            <w:rPr>
              <w:rFonts w:hint="eastAsia"/>
              <w:sz w:val="20"/>
              <w:szCs w:val="20"/>
            </w:rPr>
            <w:t>護理學系</w:t>
          </w:r>
          <w:r w:rsidRPr="001735FD">
            <w:rPr>
              <w:rFonts w:hAnsi="標楷體" w:hint="eastAsia"/>
              <w:sz w:val="20"/>
              <w:szCs w:val="20"/>
            </w:rPr>
            <w:t>輔導學生學</w:t>
          </w:r>
          <w:proofErr w:type="gramStart"/>
          <w:r w:rsidRPr="001735FD">
            <w:rPr>
              <w:rFonts w:hAnsi="標楷體" w:hint="eastAsia"/>
              <w:sz w:val="20"/>
              <w:szCs w:val="20"/>
            </w:rPr>
            <w:t>涯</w:t>
          </w:r>
          <w:proofErr w:type="gramEnd"/>
          <w:r w:rsidRPr="001735FD">
            <w:rPr>
              <w:rFonts w:hAnsi="標楷體" w:hint="eastAsia"/>
              <w:sz w:val="20"/>
              <w:szCs w:val="20"/>
            </w:rPr>
            <w:t>發展實施辦法</w:t>
          </w:r>
        </w:p>
      </w:tc>
      <w:tc>
        <w:tcPr>
          <w:tcW w:w="1985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最新修正日期</w:t>
          </w:r>
        </w:p>
      </w:tc>
      <w:tc>
        <w:tcPr>
          <w:tcW w:w="1789" w:type="dxa"/>
        </w:tcPr>
        <w:p w:rsidR="001517B7" w:rsidRPr="00DB4D78" w:rsidRDefault="001517B7" w:rsidP="00B53EBC">
          <w:pPr>
            <w:pStyle w:val="Default"/>
            <w:rPr>
              <w:rFonts w:ascii="Times New Roman" w:hAnsi="Times New Roman" w:cs="Times New Roman"/>
            </w:rPr>
          </w:pPr>
          <w:r w:rsidRPr="001735FD">
            <w:rPr>
              <w:rFonts w:ascii="Times New Roman" w:hAnsi="Times New Roman" w:cs="Times New Roman"/>
              <w:sz w:val="22"/>
              <w:szCs w:val="20"/>
            </w:rPr>
            <w:t>104/</w:t>
          </w:r>
          <w:r>
            <w:rPr>
              <w:rFonts w:ascii="Times New Roman" w:hAnsi="Times New Roman" w:cs="Times New Roman" w:hint="eastAsia"/>
              <w:sz w:val="22"/>
              <w:szCs w:val="20"/>
            </w:rPr>
            <w:t>5</w:t>
          </w:r>
          <w:r w:rsidRPr="001735FD">
            <w:rPr>
              <w:rFonts w:ascii="Times New Roman" w:hAnsi="Times New Roman" w:cs="Times New Roman"/>
              <w:sz w:val="22"/>
              <w:szCs w:val="20"/>
            </w:rPr>
            <w:t>/</w:t>
          </w:r>
          <w:r>
            <w:rPr>
              <w:rFonts w:ascii="Times New Roman" w:hAnsi="Times New Roman" w:cs="Times New Roman" w:hint="eastAsia"/>
              <w:sz w:val="22"/>
              <w:szCs w:val="20"/>
            </w:rPr>
            <w:t>2</w:t>
          </w:r>
          <w:r w:rsidR="00FE5653">
            <w:rPr>
              <w:rFonts w:ascii="Times New Roman" w:hAnsi="Times New Roman" w:cs="Times New Roman" w:hint="eastAsia"/>
              <w:sz w:val="22"/>
              <w:szCs w:val="20"/>
            </w:rPr>
            <w:t>0</w:t>
          </w:r>
        </w:p>
      </w:tc>
    </w:tr>
    <w:tr w:rsidR="001517B7" w:rsidRPr="00DB4D78" w:rsidTr="00B53EBC">
      <w:tc>
        <w:tcPr>
          <w:tcW w:w="1101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制定單位</w:t>
          </w:r>
        </w:p>
      </w:tc>
      <w:tc>
        <w:tcPr>
          <w:tcW w:w="5953" w:type="dxa"/>
        </w:tcPr>
        <w:p w:rsidR="001517B7" w:rsidRPr="00DB4D78" w:rsidRDefault="001517B7" w:rsidP="00B53EBC">
          <w:pPr>
            <w:pStyle w:val="Default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護理學系</w:t>
          </w:r>
        </w:p>
      </w:tc>
      <w:tc>
        <w:tcPr>
          <w:tcW w:w="1985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頁碼</w:t>
          </w:r>
          <w:r w:rsidRPr="00DB4D78">
            <w:rPr>
              <w:rFonts w:hAnsi="標楷體"/>
              <w:sz w:val="20"/>
              <w:szCs w:val="20"/>
            </w:rPr>
            <w:t xml:space="preserve"> / </w:t>
          </w:r>
          <w:r w:rsidRPr="00DB4D78">
            <w:rPr>
              <w:rFonts w:hAnsi="標楷體" w:hint="eastAsia"/>
              <w:sz w:val="20"/>
              <w:szCs w:val="20"/>
            </w:rPr>
            <w:t>總頁數</w:t>
          </w:r>
        </w:p>
      </w:tc>
      <w:tc>
        <w:tcPr>
          <w:tcW w:w="1789" w:type="dxa"/>
        </w:tcPr>
        <w:p w:rsidR="001517B7" w:rsidRPr="001735FD" w:rsidRDefault="001517B7" w:rsidP="00B53EBC">
          <w:pPr>
            <w:pStyle w:val="Default"/>
          </w:pPr>
          <w:r w:rsidRPr="001735FD">
            <w:rPr>
              <w:rFonts w:hAnsi="標楷體" w:hint="eastAsia"/>
              <w:sz w:val="20"/>
              <w:szCs w:val="20"/>
            </w:rPr>
            <w:t>第</w:t>
          </w:r>
          <w:r w:rsidRPr="001735FD">
            <w:rPr>
              <w:rFonts w:hAnsi="標楷體" w:cs="Times New Roman"/>
              <w:bCs/>
              <w:sz w:val="20"/>
              <w:szCs w:val="20"/>
            </w:rPr>
            <w:t xml:space="preserve">1 </w:t>
          </w:r>
          <w:r w:rsidRPr="001735FD">
            <w:rPr>
              <w:rFonts w:hAnsi="標楷體" w:hint="eastAsia"/>
              <w:sz w:val="20"/>
              <w:szCs w:val="20"/>
            </w:rPr>
            <w:t>頁</w:t>
          </w:r>
          <w:r w:rsidRPr="001735FD">
            <w:rPr>
              <w:rFonts w:hAnsi="標楷體" w:cs="Times New Roman"/>
              <w:bCs/>
              <w:sz w:val="20"/>
              <w:szCs w:val="20"/>
            </w:rPr>
            <w:t>/</w:t>
          </w:r>
          <w:r w:rsidRPr="001735FD">
            <w:rPr>
              <w:rFonts w:hAnsi="標楷體" w:hint="eastAsia"/>
              <w:sz w:val="20"/>
              <w:szCs w:val="20"/>
            </w:rPr>
            <w:t>共</w:t>
          </w:r>
          <w:r w:rsidRPr="001735FD">
            <w:rPr>
              <w:rFonts w:hAnsi="標楷體" w:cs="Times New Roman"/>
              <w:bCs/>
              <w:sz w:val="20"/>
              <w:szCs w:val="20"/>
            </w:rPr>
            <w:t xml:space="preserve">1 </w:t>
          </w:r>
          <w:r w:rsidRPr="001735FD">
            <w:rPr>
              <w:rFonts w:hAnsi="標楷體" w:hint="eastAsia"/>
              <w:sz w:val="20"/>
              <w:szCs w:val="20"/>
            </w:rPr>
            <w:t>頁</w:t>
          </w:r>
        </w:p>
      </w:tc>
    </w:tr>
  </w:tbl>
  <w:p w:rsidR="001517B7" w:rsidRDefault="001517B7">
    <w:pPr>
      <w:pStyle w:val="a3"/>
    </w:pPr>
  </w:p>
  <w:p w:rsidR="001517B7" w:rsidRDefault="00151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EE"/>
    <w:multiLevelType w:val="hybridMultilevel"/>
    <w:tmpl w:val="56847A7C"/>
    <w:lvl w:ilvl="0" w:tplc="3536B0C8">
      <w:start w:val="1"/>
      <w:numFmt w:val="taiwaneseCountingThousand"/>
      <w:lvlText w:val="%1、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07200125"/>
    <w:multiLevelType w:val="hybridMultilevel"/>
    <w:tmpl w:val="65027F08"/>
    <w:lvl w:ilvl="0" w:tplc="81A63DB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087C33DF"/>
    <w:multiLevelType w:val="hybridMultilevel"/>
    <w:tmpl w:val="6CEE6B30"/>
    <w:lvl w:ilvl="0" w:tplc="FFE0E8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415B9"/>
    <w:multiLevelType w:val="hybridMultilevel"/>
    <w:tmpl w:val="015C9ECA"/>
    <w:lvl w:ilvl="0" w:tplc="81A63DB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48264FE"/>
    <w:multiLevelType w:val="hybridMultilevel"/>
    <w:tmpl w:val="1F56802E"/>
    <w:lvl w:ilvl="0" w:tplc="97F03C00">
      <w:start w:val="1"/>
      <w:numFmt w:val="taiwaneseCountingThousand"/>
      <w:lvlText w:val="(%1)"/>
      <w:lvlJc w:val="left"/>
      <w:pPr>
        <w:ind w:left="96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2044170E"/>
    <w:multiLevelType w:val="hybridMultilevel"/>
    <w:tmpl w:val="70C0D03E"/>
    <w:lvl w:ilvl="0" w:tplc="04090001">
      <w:start w:val="1"/>
      <w:numFmt w:val="bullet"/>
      <w:lvlText w:val="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6">
    <w:nsid w:val="22EF52B2"/>
    <w:multiLevelType w:val="hybridMultilevel"/>
    <w:tmpl w:val="5AFE16C6"/>
    <w:lvl w:ilvl="0" w:tplc="81A63DB0">
      <w:start w:val="1"/>
      <w:numFmt w:val="taiwaneseCountingThousand"/>
      <w:lvlText w:val="(%1)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7">
    <w:nsid w:val="2BB7584E"/>
    <w:multiLevelType w:val="hybridMultilevel"/>
    <w:tmpl w:val="2EB07210"/>
    <w:lvl w:ilvl="0" w:tplc="81A63DB0">
      <w:start w:val="1"/>
      <w:numFmt w:val="taiwaneseCountingThousand"/>
      <w:lvlText w:val="(%1)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8">
    <w:nsid w:val="2D33279E"/>
    <w:multiLevelType w:val="hybridMultilevel"/>
    <w:tmpl w:val="B23E9606"/>
    <w:lvl w:ilvl="0" w:tplc="42AAF1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9">
    <w:nsid w:val="39367A37"/>
    <w:multiLevelType w:val="hybridMultilevel"/>
    <w:tmpl w:val="CF64E9B0"/>
    <w:lvl w:ilvl="0" w:tplc="86D89DBC">
      <w:start w:val="5"/>
      <w:numFmt w:val="taiwaneseCountingThousand"/>
      <w:lvlText w:val="%1、"/>
      <w:lvlJc w:val="left"/>
      <w:pPr>
        <w:ind w:left="480" w:hanging="48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DA520F"/>
    <w:multiLevelType w:val="hybridMultilevel"/>
    <w:tmpl w:val="204A2E70"/>
    <w:lvl w:ilvl="0" w:tplc="42AAF1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1">
    <w:nsid w:val="4DFD3842"/>
    <w:multiLevelType w:val="hybridMultilevel"/>
    <w:tmpl w:val="DEBE9D4A"/>
    <w:lvl w:ilvl="0" w:tplc="81A63DB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68EC6AEE"/>
    <w:multiLevelType w:val="hybridMultilevel"/>
    <w:tmpl w:val="80B4DB72"/>
    <w:lvl w:ilvl="0" w:tplc="296A4DC8">
      <w:start w:val="1"/>
      <w:numFmt w:val="taiwaneseCountingThousand"/>
      <w:lvlText w:val="(%1)"/>
      <w:lvlJc w:val="left"/>
      <w:pPr>
        <w:ind w:left="102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3">
    <w:nsid w:val="6D5B7E51"/>
    <w:multiLevelType w:val="hybridMultilevel"/>
    <w:tmpl w:val="E8E07786"/>
    <w:lvl w:ilvl="0" w:tplc="20B2A3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7A43EA"/>
    <w:multiLevelType w:val="hybridMultilevel"/>
    <w:tmpl w:val="286E9074"/>
    <w:lvl w:ilvl="0" w:tplc="81A63DB0">
      <w:start w:val="1"/>
      <w:numFmt w:val="taiwaneseCountingThousand"/>
      <w:lvlText w:val="(%1)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E26"/>
    <w:rsid w:val="00007532"/>
    <w:rsid w:val="0004666C"/>
    <w:rsid w:val="00065758"/>
    <w:rsid w:val="00080ACA"/>
    <w:rsid w:val="00094EC8"/>
    <w:rsid w:val="000A62BD"/>
    <w:rsid w:val="000C1C5D"/>
    <w:rsid w:val="000C2859"/>
    <w:rsid w:val="000F6E26"/>
    <w:rsid w:val="001338D7"/>
    <w:rsid w:val="001517B7"/>
    <w:rsid w:val="00197F54"/>
    <w:rsid w:val="001A36A6"/>
    <w:rsid w:val="002327CC"/>
    <w:rsid w:val="00252D31"/>
    <w:rsid w:val="0027526C"/>
    <w:rsid w:val="002931D0"/>
    <w:rsid w:val="00296DD7"/>
    <w:rsid w:val="0030355B"/>
    <w:rsid w:val="00306E1F"/>
    <w:rsid w:val="00326245"/>
    <w:rsid w:val="00352B7D"/>
    <w:rsid w:val="00354616"/>
    <w:rsid w:val="003D0BF2"/>
    <w:rsid w:val="003D5F1F"/>
    <w:rsid w:val="0040750D"/>
    <w:rsid w:val="00413CED"/>
    <w:rsid w:val="004325F0"/>
    <w:rsid w:val="00454FBA"/>
    <w:rsid w:val="004610C8"/>
    <w:rsid w:val="00484D57"/>
    <w:rsid w:val="004B38E7"/>
    <w:rsid w:val="004E52A5"/>
    <w:rsid w:val="00503CB6"/>
    <w:rsid w:val="00562C93"/>
    <w:rsid w:val="005E4EF8"/>
    <w:rsid w:val="006307E9"/>
    <w:rsid w:val="00667110"/>
    <w:rsid w:val="00680D84"/>
    <w:rsid w:val="0069720D"/>
    <w:rsid w:val="006A3BD2"/>
    <w:rsid w:val="006A7707"/>
    <w:rsid w:val="006B6149"/>
    <w:rsid w:val="006C74AD"/>
    <w:rsid w:val="006F5BF8"/>
    <w:rsid w:val="00724835"/>
    <w:rsid w:val="00766A39"/>
    <w:rsid w:val="007A4647"/>
    <w:rsid w:val="007A48B7"/>
    <w:rsid w:val="007C37EE"/>
    <w:rsid w:val="007D24CD"/>
    <w:rsid w:val="00890D82"/>
    <w:rsid w:val="008D5074"/>
    <w:rsid w:val="008E3024"/>
    <w:rsid w:val="008E62D1"/>
    <w:rsid w:val="008F28C5"/>
    <w:rsid w:val="008F7FFE"/>
    <w:rsid w:val="009D035C"/>
    <w:rsid w:val="009D2E60"/>
    <w:rsid w:val="009D43D6"/>
    <w:rsid w:val="00A24646"/>
    <w:rsid w:val="00A467F6"/>
    <w:rsid w:val="00A4708A"/>
    <w:rsid w:val="00A67239"/>
    <w:rsid w:val="00AB2E56"/>
    <w:rsid w:val="00B144AC"/>
    <w:rsid w:val="00B17827"/>
    <w:rsid w:val="00B34A8C"/>
    <w:rsid w:val="00B57946"/>
    <w:rsid w:val="00B7764C"/>
    <w:rsid w:val="00BC14AA"/>
    <w:rsid w:val="00BD469D"/>
    <w:rsid w:val="00BE0229"/>
    <w:rsid w:val="00BE535B"/>
    <w:rsid w:val="00C64DA4"/>
    <w:rsid w:val="00CD6C4D"/>
    <w:rsid w:val="00CE3888"/>
    <w:rsid w:val="00CF04FD"/>
    <w:rsid w:val="00D067FD"/>
    <w:rsid w:val="00D31087"/>
    <w:rsid w:val="00D62C72"/>
    <w:rsid w:val="00D72761"/>
    <w:rsid w:val="00D84C0F"/>
    <w:rsid w:val="00DB7653"/>
    <w:rsid w:val="00DE3E89"/>
    <w:rsid w:val="00DF142A"/>
    <w:rsid w:val="00E04F92"/>
    <w:rsid w:val="00E137D6"/>
    <w:rsid w:val="00E31945"/>
    <w:rsid w:val="00E82D89"/>
    <w:rsid w:val="00E85312"/>
    <w:rsid w:val="00F20E19"/>
    <w:rsid w:val="00F21AE4"/>
    <w:rsid w:val="00F23378"/>
    <w:rsid w:val="00F40BEA"/>
    <w:rsid w:val="00F54C0D"/>
    <w:rsid w:val="00F56DE8"/>
    <w:rsid w:val="00F72214"/>
    <w:rsid w:val="00FA539C"/>
    <w:rsid w:val="00FB747C"/>
    <w:rsid w:val="00FE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B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8E7"/>
    <w:rPr>
      <w:kern w:val="2"/>
    </w:rPr>
  </w:style>
  <w:style w:type="paragraph" w:styleId="a5">
    <w:name w:val="footer"/>
    <w:basedOn w:val="a"/>
    <w:link w:val="a6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B38E7"/>
    <w:rPr>
      <w:kern w:val="2"/>
    </w:rPr>
  </w:style>
  <w:style w:type="paragraph" w:styleId="a7">
    <w:name w:val="Balloon Text"/>
    <w:basedOn w:val="a"/>
    <w:link w:val="a8"/>
    <w:rsid w:val="00151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517B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517B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8E7"/>
    <w:rPr>
      <w:kern w:val="2"/>
    </w:rPr>
  </w:style>
  <w:style w:type="paragraph" w:styleId="a5">
    <w:name w:val="footer"/>
    <w:basedOn w:val="a"/>
    <w:link w:val="a6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B38E7"/>
    <w:rPr>
      <w:kern w:val="2"/>
    </w:rPr>
  </w:style>
  <w:style w:type="paragraph" w:styleId="a7">
    <w:name w:val="Balloon Text"/>
    <w:basedOn w:val="a"/>
    <w:link w:val="a8"/>
    <w:rsid w:val="00151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517B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517B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>csh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中山醫學大學護理系 國考輔導機制</dc:title>
  <dc:creator>csh</dc:creator>
  <cp:lastModifiedBy>Administrator</cp:lastModifiedBy>
  <cp:revision>5</cp:revision>
  <cp:lastPrinted>2015-06-23T02:40:00Z</cp:lastPrinted>
  <dcterms:created xsi:type="dcterms:W3CDTF">2015-05-25T03:11:00Z</dcterms:created>
  <dcterms:modified xsi:type="dcterms:W3CDTF">2016-04-14T01:16:00Z</dcterms:modified>
</cp:coreProperties>
</file>