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6" w:type="pct"/>
        <w:tblLook w:val="04A0" w:firstRow="1" w:lastRow="0" w:firstColumn="1" w:lastColumn="0" w:noHBand="0" w:noVBand="1"/>
      </w:tblPr>
      <w:tblGrid>
        <w:gridCol w:w="1556"/>
        <w:gridCol w:w="7978"/>
      </w:tblGrid>
      <w:tr w:rsidR="005D3780" w:rsidRPr="00000532" w:rsidTr="00BC3DF9">
        <w:tc>
          <w:tcPr>
            <w:tcW w:w="5000" w:type="pct"/>
            <w:gridSpan w:val="2"/>
          </w:tcPr>
          <w:p w:rsidR="005D3780" w:rsidRPr="00000532" w:rsidRDefault="005D3780" w:rsidP="007D4A6E">
            <w:pPr>
              <w:pStyle w:val="01"/>
              <w:rPr>
                <w:rFonts w:cs="Times New Roman"/>
                <w:color w:val="000000" w:themeColor="text1"/>
              </w:rPr>
            </w:pPr>
            <w:r w:rsidRPr="00000532">
              <w:rPr>
                <w:rFonts w:cs="Times New Roman"/>
                <w:color w:val="000000" w:themeColor="text1"/>
              </w:rPr>
              <w:t>中山醫學大學</w:t>
            </w:r>
            <w:r w:rsidR="00364CFE" w:rsidRPr="00000532">
              <w:rPr>
                <w:rFonts w:cs="Times New Roman"/>
                <w:color w:val="000000" w:themeColor="text1"/>
              </w:rPr>
              <w:t>醫學院護理學系</w:t>
            </w:r>
            <w:r w:rsidR="00C520F2" w:rsidRPr="00000532">
              <w:rPr>
                <w:rFonts w:cs="Times New Roman"/>
                <w:color w:val="000000" w:themeColor="text1"/>
              </w:rPr>
              <w:t>碩士班修業辦法</w:t>
            </w:r>
            <w:r w:rsidR="007C44C1" w:rsidRPr="00B1036A">
              <w:rPr>
                <w:rFonts w:cs="Times New Roman" w:hint="eastAsia"/>
                <w:color w:val="0000FF"/>
              </w:rPr>
              <w:t>【</w:t>
            </w:r>
            <w:r w:rsidR="007D4A6E" w:rsidRPr="00B1036A">
              <w:rPr>
                <w:rFonts w:cs="Times New Roman" w:hint="eastAsia"/>
                <w:color w:val="0000FF"/>
              </w:rPr>
              <w:t>修</w:t>
            </w:r>
            <w:r w:rsidR="007C44C1" w:rsidRPr="00B1036A">
              <w:rPr>
                <w:rFonts w:cs="Times New Roman" w:hint="eastAsia"/>
                <w:color w:val="0000FF"/>
              </w:rPr>
              <w:t>正</w:t>
            </w:r>
            <w:r w:rsidR="007D4A6E" w:rsidRPr="00B1036A">
              <w:rPr>
                <w:rFonts w:cs="Times New Roman" w:hint="eastAsia"/>
                <w:color w:val="0000FF"/>
              </w:rPr>
              <w:t>後</w:t>
            </w:r>
            <w:r w:rsidR="007C44C1" w:rsidRPr="00B1036A">
              <w:rPr>
                <w:rFonts w:cs="Times New Roman" w:hint="eastAsia"/>
                <w:color w:val="0000FF"/>
              </w:rPr>
              <w:t>】</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第一條</w:t>
            </w:r>
          </w:p>
        </w:tc>
        <w:tc>
          <w:tcPr>
            <w:tcW w:w="4184" w:type="pct"/>
          </w:tcPr>
          <w:p w:rsidR="00136735" w:rsidRPr="00000532" w:rsidRDefault="00136735" w:rsidP="001C0D2D">
            <w:pPr>
              <w:adjustRightInd w:val="0"/>
              <w:spacing w:line="360" w:lineRule="atLeast"/>
              <w:ind w:rightChars="-86" w:right="-206"/>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本修業辦法依據「中山醫學大學</w:t>
            </w:r>
            <w:proofErr w:type="gramStart"/>
            <w:r w:rsidRPr="00000532">
              <w:rPr>
                <w:rFonts w:ascii="Times New Roman" w:eastAsia="標楷體" w:hAnsi="Times New Roman"/>
                <w:color w:val="000000" w:themeColor="text1"/>
              </w:rPr>
              <w:t>學</w:t>
            </w:r>
            <w:proofErr w:type="gramEnd"/>
            <w:r w:rsidRPr="00000532">
              <w:rPr>
                <w:rFonts w:ascii="Times New Roman" w:eastAsia="標楷體" w:hAnsi="Times New Roman"/>
                <w:color w:val="000000" w:themeColor="text1"/>
              </w:rPr>
              <w:t>則」第七十二條規定訂定之。</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第二條</w:t>
            </w:r>
          </w:p>
        </w:tc>
        <w:tc>
          <w:tcPr>
            <w:tcW w:w="4184" w:type="pct"/>
          </w:tcPr>
          <w:p w:rsidR="00136735" w:rsidRPr="00000532" w:rsidRDefault="00136735" w:rsidP="00136735">
            <w:pPr>
              <w:adjustRightInd w:val="0"/>
              <w:spacing w:line="360" w:lineRule="atLeast"/>
              <w:ind w:rightChars="-86" w:right="-206"/>
              <w:textAlignment w:val="baseline"/>
              <w:rPr>
                <w:rFonts w:ascii="Times New Roman" w:eastAsia="標楷體" w:hAnsi="Times New Roman"/>
                <w:color w:val="000000" w:themeColor="text1"/>
                <w:u w:val="single"/>
              </w:rPr>
            </w:pPr>
            <w:r w:rsidRPr="00000532">
              <w:rPr>
                <w:rFonts w:ascii="Times New Roman" w:eastAsia="標楷體" w:hAnsi="Times New Roman"/>
                <w:color w:val="000000" w:themeColor="text1"/>
              </w:rPr>
              <w:t>學位授</w:t>
            </w:r>
            <w:r w:rsidR="001C0D2D" w:rsidRPr="00000532">
              <w:rPr>
                <w:rFonts w:ascii="Times New Roman" w:eastAsia="標楷體" w:hAnsi="Times New Roman"/>
                <w:color w:val="000000" w:themeColor="text1"/>
              </w:rPr>
              <w:t>予</w:t>
            </w:r>
          </w:p>
          <w:p w:rsidR="00136735" w:rsidRPr="00000532" w:rsidRDefault="00136735" w:rsidP="001C0D2D">
            <w:pPr>
              <w:adjustRightInd w:val="0"/>
              <w:spacing w:line="360" w:lineRule="atLeast"/>
              <w:ind w:rightChars="-86" w:right="-206"/>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本</w:t>
            </w:r>
            <w:r w:rsidR="001C0D2D" w:rsidRPr="00000532">
              <w:rPr>
                <w:rFonts w:ascii="Times New Roman" w:eastAsia="標楷體" w:hAnsi="Times New Roman"/>
                <w:color w:val="000000" w:themeColor="text1"/>
              </w:rPr>
              <w:t>系</w:t>
            </w:r>
            <w:r w:rsidRPr="00000532">
              <w:rPr>
                <w:rFonts w:ascii="Times New Roman" w:eastAsia="標楷體" w:hAnsi="Times New Roman"/>
                <w:color w:val="000000" w:themeColor="text1"/>
              </w:rPr>
              <w:t>碩士班符合畢業資格者，依學位</w:t>
            </w:r>
            <w:r w:rsidR="001C0D2D" w:rsidRPr="00000532">
              <w:rPr>
                <w:rFonts w:ascii="Times New Roman" w:eastAsia="標楷體" w:hAnsi="Times New Roman"/>
                <w:color w:val="000000" w:themeColor="text1"/>
              </w:rPr>
              <w:t>授予</w:t>
            </w:r>
            <w:r w:rsidRPr="00000532">
              <w:rPr>
                <w:rFonts w:ascii="Times New Roman" w:eastAsia="標楷體" w:hAnsi="Times New Roman"/>
                <w:color w:val="000000" w:themeColor="text1"/>
              </w:rPr>
              <w:t>法規定授與理學碩士。</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第三條</w:t>
            </w:r>
          </w:p>
        </w:tc>
        <w:tc>
          <w:tcPr>
            <w:tcW w:w="4184" w:type="pct"/>
          </w:tcPr>
          <w:p w:rsidR="00136735" w:rsidRPr="00000532" w:rsidRDefault="00136735" w:rsidP="00300F75">
            <w:pPr>
              <w:adjustRightInd w:val="0"/>
              <w:spacing w:line="360" w:lineRule="atLeast"/>
              <w:ind w:rightChars="-86" w:right="-206"/>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修業年限</w:t>
            </w:r>
          </w:p>
          <w:p w:rsidR="001C0D2D" w:rsidRPr="00000532" w:rsidRDefault="001C0D2D" w:rsidP="001C0D2D">
            <w:pPr>
              <w:spacing w:line="240" w:lineRule="atLeast"/>
              <w:rPr>
                <w:rFonts w:ascii="Times New Roman" w:eastAsia="標楷體" w:hAnsi="Times New Roman"/>
                <w:color w:val="000000" w:themeColor="text1"/>
              </w:rPr>
            </w:pPr>
            <w:r w:rsidRPr="00000532">
              <w:rPr>
                <w:rFonts w:ascii="Times New Roman" w:eastAsia="標楷體" w:hAnsi="Times New Roman"/>
                <w:color w:val="000000" w:themeColor="text1"/>
              </w:rPr>
              <w:t>碩士班一般生</w:t>
            </w:r>
            <w:r w:rsidRPr="00000532">
              <w:rPr>
                <w:rFonts w:ascii="Times New Roman" w:eastAsia="標楷體" w:hAnsi="Times New Roman"/>
                <w:color w:val="000000" w:themeColor="text1"/>
              </w:rPr>
              <w:t>(</w:t>
            </w:r>
            <w:r w:rsidRPr="00000532">
              <w:rPr>
                <w:rFonts w:ascii="Times New Roman" w:eastAsia="標楷體" w:hAnsi="Times New Roman"/>
                <w:color w:val="000000" w:themeColor="text1"/>
              </w:rPr>
              <w:t>含甄試生</w:t>
            </w:r>
            <w:r w:rsidRPr="00000532">
              <w:rPr>
                <w:rFonts w:ascii="Times New Roman" w:eastAsia="標楷體" w:hAnsi="Times New Roman"/>
                <w:color w:val="000000" w:themeColor="text1"/>
              </w:rPr>
              <w:t>):</w:t>
            </w:r>
            <w:proofErr w:type="gramStart"/>
            <w:r w:rsidRPr="00000532">
              <w:rPr>
                <w:rFonts w:ascii="Times New Roman" w:eastAsia="標楷體" w:hAnsi="Times New Roman"/>
                <w:color w:val="000000" w:themeColor="text1"/>
              </w:rPr>
              <w:t>一</w:t>
            </w:r>
            <w:proofErr w:type="gramEnd"/>
            <w:r w:rsidRPr="00000532">
              <w:rPr>
                <w:rFonts w:ascii="Times New Roman" w:eastAsia="標楷體" w:hAnsi="Times New Roman"/>
                <w:color w:val="000000" w:themeColor="text1"/>
              </w:rPr>
              <w:t>至四年</w:t>
            </w:r>
            <w:r w:rsidR="00656D0C">
              <w:rPr>
                <w:rFonts w:ascii="標楷體" w:eastAsia="標楷體" w:hAnsi="標楷體" w:hint="eastAsia"/>
                <w:color w:val="000000" w:themeColor="text1"/>
              </w:rPr>
              <w:t>。</w:t>
            </w:r>
          </w:p>
          <w:p w:rsidR="00136735" w:rsidRPr="00000532" w:rsidRDefault="001C0D2D" w:rsidP="001C0D2D">
            <w:pPr>
              <w:spacing w:line="240" w:lineRule="atLeast"/>
              <w:rPr>
                <w:rFonts w:ascii="Times New Roman" w:eastAsia="標楷體" w:hAnsi="Times New Roman"/>
                <w:color w:val="000000" w:themeColor="text1"/>
                <w:u w:val="single"/>
              </w:rPr>
            </w:pPr>
            <w:r w:rsidRPr="00000532">
              <w:rPr>
                <w:rFonts w:ascii="Times New Roman" w:eastAsia="標楷體" w:hAnsi="Times New Roman"/>
                <w:color w:val="000000" w:themeColor="text1"/>
              </w:rPr>
              <w:t>在職生二至五年。</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第四條</w:t>
            </w:r>
          </w:p>
        </w:tc>
        <w:tc>
          <w:tcPr>
            <w:tcW w:w="4184" w:type="pct"/>
          </w:tcPr>
          <w:p w:rsidR="00136735" w:rsidRPr="00000532" w:rsidRDefault="00136735" w:rsidP="002C6DD5">
            <w:pPr>
              <w:adjustRightInd w:val="0"/>
              <w:spacing w:line="360" w:lineRule="atLeast"/>
              <w:ind w:rightChars="-86" w:right="-206"/>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學籍</w:t>
            </w:r>
          </w:p>
          <w:p w:rsidR="001C0D2D" w:rsidRPr="00000532" w:rsidRDefault="001C0D2D" w:rsidP="00097319">
            <w:pPr>
              <w:pStyle w:val="ad"/>
              <w:numPr>
                <w:ilvl w:val="0"/>
                <w:numId w:val="23"/>
              </w:numPr>
              <w:spacing w:line="240" w:lineRule="atLeast"/>
              <w:ind w:leftChars="0"/>
              <w:rPr>
                <w:rFonts w:eastAsia="標楷體"/>
                <w:color w:val="000000" w:themeColor="text1"/>
              </w:rPr>
            </w:pPr>
            <w:r w:rsidRPr="00000532">
              <w:rPr>
                <w:rFonts w:eastAsia="標楷體"/>
                <w:color w:val="000000" w:themeColor="text1"/>
                <w:szCs w:val="22"/>
              </w:rPr>
              <w:t>本系學生經核准得同時在本校或國內外大學修讀學位。本系</w:t>
            </w:r>
            <w:r w:rsidRPr="00000532">
              <w:rPr>
                <w:rFonts w:eastAsia="標楷體"/>
                <w:color w:val="000000" w:themeColor="text1"/>
              </w:rPr>
              <w:t>學生申請雙重學籍應向原就讀系所提出，須經系所主任、院長、教務長及校長核可。未經核准經查出者以退學處分。</w:t>
            </w:r>
          </w:p>
          <w:p w:rsidR="00136735" w:rsidRPr="00000532" w:rsidRDefault="001C0D2D" w:rsidP="00097319">
            <w:pPr>
              <w:pStyle w:val="ad"/>
              <w:numPr>
                <w:ilvl w:val="0"/>
                <w:numId w:val="23"/>
              </w:numPr>
              <w:spacing w:line="240" w:lineRule="atLeast"/>
              <w:ind w:leftChars="0"/>
              <w:rPr>
                <w:rFonts w:eastAsia="標楷體"/>
                <w:color w:val="000000" w:themeColor="text1"/>
              </w:rPr>
            </w:pPr>
            <w:r w:rsidRPr="00000532">
              <w:rPr>
                <w:rFonts w:eastAsia="標楷體"/>
                <w:color w:val="000000" w:themeColor="text1"/>
                <w:szCs w:val="22"/>
              </w:rPr>
              <w:t>學生休、退學依「中山醫學大學學生休學辦法」及「中山醫學大學</w:t>
            </w:r>
            <w:proofErr w:type="gramStart"/>
            <w:r w:rsidRPr="00000532">
              <w:rPr>
                <w:rFonts w:eastAsia="標楷體"/>
                <w:color w:val="000000" w:themeColor="text1"/>
                <w:szCs w:val="22"/>
              </w:rPr>
              <w:t>學</w:t>
            </w:r>
            <w:proofErr w:type="gramEnd"/>
            <w:r w:rsidRPr="00000532">
              <w:rPr>
                <w:rFonts w:eastAsia="標楷體"/>
                <w:color w:val="000000" w:themeColor="text1"/>
                <w:szCs w:val="22"/>
              </w:rPr>
              <w:t>則」辦理。</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第五條</w:t>
            </w:r>
          </w:p>
        </w:tc>
        <w:tc>
          <w:tcPr>
            <w:tcW w:w="4184" w:type="pct"/>
          </w:tcPr>
          <w:p w:rsidR="00136735" w:rsidRPr="00000532" w:rsidRDefault="00136735" w:rsidP="002C6DD5">
            <w:pPr>
              <w:adjustRightInd w:val="0"/>
              <w:spacing w:line="360" w:lineRule="atLeast"/>
              <w:ind w:right="-1"/>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學分及課程</w:t>
            </w:r>
            <w:r w:rsidRPr="00000532">
              <w:rPr>
                <w:rFonts w:ascii="Times New Roman" w:eastAsia="標楷體" w:hAnsi="Times New Roman"/>
                <w:color w:val="000000" w:themeColor="text1"/>
              </w:rPr>
              <w:t xml:space="preserve">  </w:t>
            </w:r>
          </w:p>
          <w:p w:rsidR="001C0D2D" w:rsidRPr="00000532" w:rsidRDefault="001C0D2D" w:rsidP="00D51F12">
            <w:pPr>
              <w:pStyle w:val="ad"/>
              <w:numPr>
                <w:ilvl w:val="0"/>
                <w:numId w:val="25"/>
              </w:numPr>
              <w:spacing w:line="240" w:lineRule="atLeast"/>
              <w:ind w:leftChars="0"/>
              <w:rPr>
                <w:rFonts w:eastAsia="標楷體"/>
                <w:b/>
                <w:color w:val="000000" w:themeColor="text1"/>
              </w:rPr>
            </w:pPr>
            <w:r w:rsidRPr="00000532">
              <w:rPr>
                <w:rFonts w:eastAsia="標楷體"/>
                <w:color w:val="000000" w:themeColor="text1"/>
              </w:rPr>
              <w:t>碩士班研究生至少須修滿</w:t>
            </w:r>
            <w:r w:rsidRPr="00000532">
              <w:rPr>
                <w:rFonts w:eastAsia="標楷體"/>
                <w:color w:val="000000" w:themeColor="text1"/>
              </w:rPr>
              <w:t>36</w:t>
            </w:r>
            <w:r w:rsidRPr="00000532">
              <w:rPr>
                <w:rFonts w:eastAsia="標楷體"/>
                <w:color w:val="000000" w:themeColor="text1"/>
              </w:rPr>
              <w:t>學分，包括核心課程、主修課程、選修課程及碩士論文，方得畢業。</w:t>
            </w:r>
          </w:p>
          <w:p w:rsidR="001C0D2D" w:rsidRPr="00000532" w:rsidRDefault="001C0D2D" w:rsidP="00D51F12">
            <w:pPr>
              <w:pStyle w:val="ad"/>
              <w:numPr>
                <w:ilvl w:val="0"/>
                <w:numId w:val="25"/>
              </w:numPr>
              <w:spacing w:line="240" w:lineRule="atLeast"/>
              <w:ind w:leftChars="0"/>
              <w:rPr>
                <w:rFonts w:eastAsia="標楷體"/>
                <w:b/>
                <w:color w:val="000000" w:themeColor="text1"/>
              </w:rPr>
            </w:pPr>
            <w:r w:rsidRPr="00000532">
              <w:rPr>
                <w:rFonts w:eastAsia="標楷體"/>
                <w:color w:val="000000" w:themeColor="text1"/>
              </w:rPr>
              <w:t>以同等學力</w:t>
            </w:r>
            <w:r w:rsidRPr="00000532">
              <w:rPr>
                <w:rFonts w:eastAsia="標楷體"/>
                <w:color w:val="000000" w:themeColor="text1"/>
              </w:rPr>
              <w:t>(</w:t>
            </w:r>
            <w:r w:rsidRPr="00000532">
              <w:rPr>
                <w:rFonts w:eastAsia="標楷體"/>
                <w:color w:val="000000" w:themeColor="text1"/>
              </w:rPr>
              <w:t>如五專</w:t>
            </w:r>
            <w:r w:rsidR="00665515" w:rsidRPr="00000532">
              <w:rPr>
                <w:rFonts w:eastAsia="標楷體"/>
                <w:color w:val="000000" w:themeColor="text1"/>
              </w:rPr>
              <w:t>、</w:t>
            </w:r>
            <w:r w:rsidRPr="00000532">
              <w:rPr>
                <w:rFonts w:eastAsia="標楷體"/>
                <w:color w:val="000000" w:themeColor="text1"/>
              </w:rPr>
              <w:t>二專三專或高考</w:t>
            </w:r>
            <w:r w:rsidRPr="00000532">
              <w:rPr>
                <w:rFonts w:eastAsia="標楷體"/>
                <w:color w:val="000000" w:themeColor="text1"/>
              </w:rPr>
              <w:t>/</w:t>
            </w:r>
            <w:r w:rsidRPr="00000532">
              <w:rPr>
                <w:rFonts w:eastAsia="標楷體"/>
                <w:color w:val="000000" w:themeColor="text1"/>
              </w:rPr>
              <w:t>特種考試身分</w:t>
            </w:r>
            <w:r w:rsidRPr="00000532">
              <w:rPr>
                <w:rFonts w:eastAsia="標楷體"/>
                <w:color w:val="000000" w:themeColor="text1"/>
              </w:rPr>
              <w:t>)</w:t>
            </w:r>
            <w:r w:rsidRPr="00000532">
              <w:rPr>
                <w:rFonts w:eastAsia="標楷體"/>
                <w:color w:val="000000" w:themeColor="text1"/>
              </w:rPr>
              <w:t>進入</w:t>
            </w:r>
            <w:proofErr w:type="gramStart"/>
            <w:r w:rsidRPr="00000532">
              <w:rPr>
                <w:rFonts w:eastAsia="標楷體"/>
                <w:color w:val="000000" w:themeColor="text1"/>
                <w:szCs w:val="22"/>
                <w:u w:val="single"/>
              </w:rPr>
              <w:t>本系</w:t>
            </w:r>
            <w:r w:rsidRPr="00000532">
              <w:rPr>
                <w:rFonts w:eastAsia="標楷體"/>
                <w:color w:val="000000" w:themeColor="text1"/>
              </w:rPr>
              <w:t>者須</w:t>
            </w:r>
            <w:proofErr w:type="gramEnd"/>
            <w:r w:rsidRPr="00000532">
              <w:rPr>
                <w:rFonts w:eastAsia="標楷體"/>
                <w:color w:val="000000" w:themeColor="text1"/>
              </w:rPr>
              <w:t>依規定補修學分。</w:t>
            </w:r>
          </w:p>
          <w:p w:rsidR="001C0D2D" w:rsidRPr="00075577" w:rsidRDefault="001C0D2D" w:rsidP="00D51F12">
            <w:pPr>
              <w:pStyle w:val="ad"/>
              <w:numPr>
                <w:ilvl w:val="0"/>
                <w:numId w:val="25"/>
              </w:numPr>
              <w:spacing w:line="240" w:lineRule="atLeast"/>
              <w:ind w:leftChars="0"/>
              <w:rPr>
                <w:rFonts w:eastAsia="標楷體"/>
                <w:color w:val="000000" w:themeColor="text1"/>
              </w:rPr>
            </w:pPr>
            <w:r w:rsidRPr="00000532">
              <w:rPr>
                <w:rFonts w:eastAsia="標楷體"/>
                <w:color w:val="000000" w:themeColor="text1"/>
              </w:rPr>
              <w:t>前述之補修課程學</w:t>
            </w:r>
            <w:r w:rsidRPr="00AE3C4F">
              <w:rPr>
                <w:rFonts w:eastAsia="標楷體"/>
                <w:color w:val="000000" w:themeColor="text1"/>
              </w:rPr>
              <w:t>分</w:t>
            </w:r>
            <w:r w:rsidR="00536D76" w:rsidRPr="00075577">
              <w:rPr>
                <w:rFonts w:eastAsia="標楷體"/>
                <w:color w:val="000000" w:themeColor="text1"/>
                <w:kern w:val="0"/>
              </w:rPr>
              <w:t>若為大學部課程</w:t>
            </w:r>
            <w:r w:rsidR="00677F78" w:rsidRPr="00000532">
              <w:rPr>
                <w:rFonts w:eastAsia="標楷體"/>
                <w:color w:val="000000" w:themeColor="text1"/>
              </w:rPr>
              <w:t>，</w:t>
            </w:r>
            <w:r w:rsidRPr="00AE3C4F">
              <w:rPr>
                <w:rFonts w:eastAsia="標楷體"/>
                <w:color w:val="000000" w:themeColor="text1"/>
              </w:rPr>
              <w:t>其成績必須達</w:t>
            </w:r>
            <w:r w:rsidRPr="00AE3C4F">
              <w:rPr>
                <w:rFonts w:eastAsia="標楷體"/>
                <w:color w:val="000000" w:themeColor="text1"/>
              </w:rPr>
              <w:t>60</w:t>
            </w:r>
            <w:r w:rsidRPr="00AE3C4F">
              <w:rPr>
                <w:rFonts w:eastAsia="標楷體"/>
                <w:color w:val="000000" w:themeColor="text1"/>
              </w:rPr>
              <w:t>分以上才算及格，不及格者須重修。其修得之學分及成績只</w:t>
            </w:r>
            <w:proofErr w:type="gramStart"/>
            <w:r w:rsidRPr="00AE3C4F">
              <w:rPr>
                <w:rFonts w:eastAsia="標楷體"/>
                <w:color w:val="000000" w:themeColor="text1"/>
              </w:rPr>
              <w:t>予備</w:t>
            </w:r>
            <w:proofErr w:type="gramEnd"/>
            <w:r w:rsidRPr="00AE3C4F">
              <w:rPr>
                <w:rFonts w:eastAsia="標楷體"/>
                <w:color w:val="000000" w:themeColor="text1"/>
              </w:rPr>
              <w:t>查，不列入研究所</w:t>
            </w:r>
            <w:r w:rsidRPr="00075577">
              <w:rPr>
                <w:rFonts w:eastAsia="標楷體"/>
                <w:color w:val="000000" w:themeColor="text1"/>
              </w:rPr>
              <w:t>畢業學分內計算。</w:t>
            </w:r>
            <w:r w:rsidR="00536D76" w:rsidRPr="00075577">
              <w:rPr>
                <w:rFonts w:eastAsia="標楷體"/>
                <w:color w:val="000000" w:themeColor="text1"/>
                <w:kern w:val="0"/>
              </w:rPr>
              <w:t>補修課程學分若為研究所課程者，其成績必須達</w:t>
            </w:r>
            <w:r w:rsidR="00536D76" w:rsidRPr="00075577">
              <w:rPr>
                <w:rFonts w:eastAsia="標楷體"/>
                <w:color w:val="000000" w:themeColor="text1"/>
                <w:kern w:val="0"/>
              </w:rPr>
              <w:t>70</w:t>
            </w:r>
            <w:r w:rsidR="00536D76" w:rsidRPr="00075577">
              <w:rPr>
                <w:rFonts w:eastAsia="標楷體"/>
                <w:color w:val="000000" w:themeColor="text1"/>
                <w:kern w:val="0"/>
              </w:rPr>
              <w:t>分以上才算及格，不及格者須重修。得列入研究所畢業學分內計算。</w:t>
            </w:r>
          </w:p>
          <w:p w:rsidR="001C0D2D" w:rsidRPr="00000532" w:rsidRDefault="001C0D2D" w:rsidP="00D51F12">
            <w:pPr>
              <w:pStyle w:val="ad"/>
              <w:numPr>
                <w:ilvl w:val="0"/>
                <w:numId w:val="25"/>
              </w:numPr>
              <w:spacing w:line="240" w:lineRule="atLeast"/>
              <w:ind w:leftChars="0"/>
              <w:rPr>
                <w:rFonts w:eastAsia="標楷體"/>
                <w:b/>
                <w:color w:val="000000" w:themeColor="text1"/>
              </w:rPr>
            </w:pPr>
            <w:r w:rsidRPr="00000532">
              <w:rPr>
                <w:rFonts w:eastAsia="標楷體"/>
                <w:color w:val="000000" w:themeColor="text1"/>
              </w:rPr>
              <w:t>補修</w:t>
            </w:r>
            <w:proofErr w:type="gramStart"/>
            <w:r w:rsidRPr="00000532">
              <w:rPr>
                <w:rFonts w:eastAsia="標楷體"/>
                <w:color w:val="000000" w:themeColor="text1"/>
              </w:rPr>
              <w:t>課程單填妥</w:t>
            </w:r>
            <w:proofErr w:type="gramEnd"/>
            <w:r w:rsidRPr="00000532">
              <w:rPr>
                <w:rFonts w:eastAsia="標楷體"/>
                <w:color w:val="000000" w:themeColor="text1"/>
              </w:rPr>
              <w:t>後，研究生須於註冊入學後兩週內送護理系辦公室辦理。</w:t>
            </w:r>
          </w:p>
          <w:p w:rsidR="005D75F7" w:rsidRPr="007D4A6E" w:rsidRDefault="007D4A6E" w:rsidP="007D4A6E">
            <w:pPr>
              <w:pStyle w:val="ad"/>
              <w:numPr>
                <w:ilvl w:val="0"/>
                <w:numId w:val="25"/>
              </w:numPr>
              <w:tabs>
                <w:tab w:val="left" w:pos="536"/>
              </w:tabs>
              <w:adjustRightInd w:val="0"/>
              <w:snapToGrid w:val="0"/>
              <w:spacing w:beforeLines="25" w:before="90" w:afterLines="50" w:after="180" w:line="400" w:lineRule="exact"/>
              <w:ind w:leftChars="0" w:hangingChars="200"/>
              <w:rPr>
                <w:rFonts w:ascii="標楷體" w:eastAsia="標楷體" w:hAnsi="標楷體"/>
                <w:b/>
                <w:color w:val="000000" w:themeColor="text1"/>
              </w:rPr>
            </w:pPr>
            <w:r w:rsidRPr="007D4A6E">
              <w:rPr>
                <w:rFonts w:ascii="標楷體" w:eastAsia="標楷體" w:hAnsi="標楷體"/>
                <w:color w:val="000000" w:themeColor="text1"/>
              </w:rPr>
              <w:t>曾</w:t>
            </w:r>
            <w:r w:rsidR="005D75F7" w:rsidRPr="007D4A6E">
              <w:rPr>
                <w:rFonts w:ascii="標楷體" w:eastAsia="標楷體" w:hAnsi="標楷體"/>
                <w:color w:val="000000" w:themeColor="text1"/>
              </w:rPr>
              <w:t>修完由本系所開之推廣教育學分班或</w:t>
            </w:r>
            <w:r w:rsidR="005D75F7" w:rsidRPr="002B1300">
              <w:rPr>
                <w:rFonts w:ascii="標楷體" w:eastAsia="標楷體" w:hAnsi="標楷體"/>
                <w:color w:val="000000" w:themeColor="text1"/>
              </w:rPr>
              <w:t>入學前修習</w:t>
            </w:r>
            <w:r w:rsidR="005D75F7" w:rsidRPr="002B1300">
              <w:rPr>
                <w:rFonts w:ascii="標楷體" w:eastAsia="標楷體" w:hAnsi="標楷體" w:hint="eastAsia"/>
                <w:color w:val="000000" w:themeColor="text1"/>
              </w:rPr>
              <w:t>之研究所課程</w:t>
            </w:r>
            <w:r w:rsidR="005D75F7" w:rsidRPr="002B1300">
              <w:rPr>
                <w:rFonts w:ascii="標楷體" w:eastAsia="標楷體" w:hAnsi="標楷體"/>
                <w:color w:val="000000" w:themeColor="text1"/>
              </w:rPr>
              <w:t>科目，經本學系審核通過後，准予抵免，但抵免學分數不超過應修畢業學分之三分之一(不含論文、專題討論)為限，且修畢年限須在十年</w:t>
            </w:r>
            <w:r w:rsidR="005D75F7" w:rsidRPr="007D4A6E">
              <w:rPr>
                <w:rFonts w:ascii="標楷體" w:eastAsia="標楷體" w:hAnsi="標楷體"/>
                <w:color w:val="000000" w:themeColor="text1"/>
              </w:rPr>
              <w:t>內</w:t>
            </w:r>
            <w:r w:rsidR="005D75F7" w:rsidRPr="007D4A6E">
              <w:rPr>
                <w:rFonts w:ascii="標楷體" w:eastAsia="標楷體" w:hAnsi="標楷體"/>
                <w:b/>
                <w:color w:val="000000" w:themeColor="text1"/>
              </w:rPr>
              <w:t>。</w:t>
            </w:r>
          </w:p>
          <w:p w:rsidR="000C2ACD" w:rsidRPr="00000532" w:rsidRDefault="001C0D2D" w:rsidP="00D51F12">
            <w:pPr>
              <w:pStyle w:val="ad"/>
              <w:numPr>
                <w:ilvl w:val="0"/>
                <w:numId w:val="25"/>
              </w:numPr>
              <w:spacing w:line="240" w:lineRule="atLeast"/>
              <w:ind w:leftChars="0"/>
              <w:rPr>
                <w:rFonts w:eastAsia="標楷體"/>
                <w:b/>
                <w:color w:val="000000" w:themeColor="text1"/>
              </w:rPr>
            </w:pPr>
            <w:r w:rsidRPr="00000532">
              <w:rPr>
                <w:rFonts w:eastAsia="標楷體"/>
                <w:color w:val="000000" w:themeColor="text1"/>
                <w:szCs w:val="22"/>
              </w:rPr>
              <w:t>本系</w:t>
            </w:r>
            <w:r w:rsidRPr="00000532">
              <w:rPr>
                <w:rFonts w:eastAsia="標楷體"/>
                <w:color w:val="000000" w:themeColor="text1"/>
              </w:rPr>
              <w:t>研究生於畢業前</w:t>
            </w:r>
            <w:r w:rsidRPr="00000532">
              <w:rPr>
                <w:rFonts w:eastAsia="標楷體"/>
                <w:color w:val="000000" w:themeColor="text1"/>
              </w:rPr>
              <w:t>(</w:t>
            </w:r>
            <w:r w:rsidRPr="00000532">
              <w:rPr>
                <w:rFonts w:eastAsia="標楷體"/>
                <w:color w:val="000000" w:themeColor="text1"/>
              </w:rPr>
              <w:t>畢業論文口試申請提出前</w:t>
            </w:r>
            <w:r w:rsidRPr="00000532">
              <w:rPr>
                <w:rFonts w:eastAsia="標楷體"/>
                <w:color w:val="000000" w:themeColor="text1"/>
              </w:rPr>
              <w:t>)</w:t>
            </w:r>
            <w:r w:rsidRPr="00000532">
              <w:rPr>
                <w:rFonts w:eastAsia="標楷體"/>
                <w:color w:val="000000" w:themeColor="text1"/>
              </w:rPr>
              <w:t>至少須參與一次學術論文發表會以及三次</w:t>
            </w:r>
            <w:r w:rsidRPr="00AF3DAD">
              <w:rPr>
                <w:rFonts w:eastAsia="標楷體"/>
                <w:b/>
                <w:color w:val="000000" w:themeColor="text1"/>
              </w:rPr>
              <w:t>學術研討</w:t>
            </w:r>
            <w:r w:rsidR="002B1300" w:rsidRPr="002B1300">
              <w:rPr>
                <w:rFonts w:ascii="標楷體" w:eastAsia="標楷體" w:hAnsi="標楷體" w:hint="eastAsia"/>
                <w:b/>
                <w:color w:val="0000FF"/>
                <w:u w:val="single"/>
              </w:rPr>
              <w:t>會</w:t>
            </w:r>
            <w:r w:rsidRPr="00000532">
              <w:rPr>
                <w:rFonts w:eastAsia="標楷體"/>
                <w:color w:val="000000" w:themeColor="text1"/>
              </w:rPr>
              <w:t>(</w:t>
            </w:r>
            <w:r w:rsidRPr="00000532">
              <w:rPr>
                <w:rFonts w:eastAsia="標楷體"/>
                <w:color w:val="000000" w:themeColor="text1"/>
              </w:rPr>
              <w:t>至少一次國際學術研討會</w:t>
            </w:r>
            <w:r w:rsidRPr="00000532">
              <w:rPr>
                <w:rFonts w:eastAsia="標楷體"/>
                <w:color w:val="000000" w:themeColor="text1"/>
              </w:rPr>
              <w:t>)</w:t>
            </w:r>
            <w:r w:rsidRPr="00000532">
              <w:rPr>
                <w:rFonts w:eastAsia="標楷體"/>
                <w:color w:val="000000" w:themeColor="text1"/>
              </w:rPr>
              <w:t>。研究生於畢業論文口試申請提出前</w:t>
            </w:r>
            <w:r w:rsidRPr="00000532">
              <w:rPr>
                <w:rFonts w:eastAsia="標楷體"/>
                <w:color w:val="000000" w:themeColor="text1"/>
              </w:rPr>
              <w:t>(</w:t>
            </w:r>
            <w:r w:rsidRPr="00000532">
              <w:rPr>
                <w:rFonts w:eastAsia="標楷體"/>
                <w:color w:val="000000" w:themeColor="text1"/>
              </w:rPr>
              <w:t>該學期結束前</w:t>
            </w:r>
            <w:r w:rsidRPr="00000532">
              <w:rPr>
                <w:rFonts w:eastAsia="標楷體"/>
                <w:color w:val="000000" w:themeColor="text1"/>
              </w:rPr>
              <w:t>)</w:t>
            </w:r>
            <w:r w:rsidRPr="00000532">
              <w:rPr>
                <w:rFonts w:eastAsia="標楷體"/>
                <w:color w:val="000000" w:themeColor="text1"/>
              </w:rPr>
              <w:t>，需完成一場校內公開之研究計畫口頭報告方可提出畢業論文口試申請。</w:t>
            </w:r>
          </w:p>
          <w:p w:rsidR="001C0D2D" w:rsidRPr="00000532" w:rsidRDefault="00DE3E21" w:rsidP="00D51F12">
            <w:pPr>
              <w:pStyle w:val="ad"/>
              <w:numPr>
                <w:ilvl w:val="0"/>
                <w:numId w:val="25"/>
              </w:numPr>
              <w:spacing w:line="240" w:lineRule="atLeast"/>
              <w:ind w:leftChars="0"/>
              <w:rPr>
                <w:rFonts w:eastAsia="標楷體"/>
                <w:color w:val="000000" w:themeColor="text1"/>
              </w:rPr>
            </w:pPr>
            <w:r w:rsidRPr="00000532">
              <w:rPr>
                <w:rFonts w:eastAsia="標楷體"/>
                <w:color w:val="000000" w:themeColor="text1"/>
              </w:rPr>
              <w:t>研究生於申請學位考試前，須通過中級英檢初試</w:t>
            </w:r>
            <w:r w:rsidRPr="00000532">
              <w:rPr>
                <w:rFonts w:eastAsia="標楷體"/>
                <w:color w:val="000000" w:themeColor="text1"/>
              </w:rPr>
              <w:t>(</w:t>
            </w:r>
            <w:r w:rsidRPr="00000532">
              <w:rPr>
                <w:rFonts w:eastAsia="標楷體"/>
                <w:color w:val="000000" w:themeColor="text1"/>
              </w:rPr>
              <w:t>或其他同等級之英文檢定</w:t>
            </w:r>
            <w:r w:rsidRPr="00000532">
              <w:rPr>
                <w:rFonts w:eastAsia="標楷體"/>
                <w:color w:val="000000" w:themeColor="text1"/>
              </w:rPr>
              <w:t>)</w:t>
            </w:r>
            <w:r w:rsidRPr="00000532">
              <w:rPr>
                <w:rFonts w:eastAsia="標楷體"/>
                <w:color w:val="000000" w:themeColor="text1"/>
              </w:rPr>
              <w:t>或中山</w:t>
            </w:r>
            <w:proofErr w:type="gramStart"/>
            <w:r w:rsidRPr="00000532">
              <w:rPr>
                <w:rFonts w:eastAsia="標楷體"/>
                <w:color w:val="000000" w:themeColor="text1"/>
              </w:rPr>
              <w:t>醫</w:t>
            </w:r>
            <w:proofErr w:type="gramEnd"/>
            <w:r w:rsidRPr="00000532">
              <w:rPr>
                <w:rFonts w:eastAsia="標楷體"/>
                <w:color w:val="000000" w:themeColor="text1"/>
              </w:rPr>
              <w:t>大英文能力檢測</w:t>
            </w:r>
            <w:r w:rsidRPr="00000532">
              <w:rPr>
                <w:rFonts w:eastAsia="標楷體"/>
                <w:color w:val="000000" w:themeColor="text1"/>
              </w:rPr>
              <w:t>(CEPT)</w:t>
            </w:r>
            <w:r w:rsidRPr="00000532">
              <w:rPr>
                <w:rFonts w:eastAsia="標楷體"/>
                <w:color w:val="000000" w:themeColor="text1"/>
              </w:rPr>
              <w:t>，並完成「學術研究倫理教育課程」</w:t>
            </w:r>
            <w:r w:rsidRPr="00000532">
              <w:rPr>
                <w:rFonts w:eastAsia="標楷體"/>
                <w:color w:val="000000" w:themeColor="text1"/>
              </w:rPr>
              <w:t>(</w:t>
            </w:r>
            <w:r w:rsidRPr="00000532">
              <w:rPr>
                <w:rFonts w:eastAsia="標楷體"/>
                <w:color w:val="000000" w:themeColor="text1"/>
              </w:rPr>
              <w:t>可透過網路教學平台自行觀看且</w:t>
            </w:r>
            <w:proofErr w:type="gramStart"/>
            <w:r w:rsidRPr="00000532">
              <w:rPr>
                <w:rFonts w:eastAsia="標楷體"/>
                <w:color w:val="000000" w:themeColor="text1"/>
              </w:rPr>
              <w:t>通過線上測</w:t>
            </w:r>
            <w:proofErr w:type="gramEnd"/>
            <w:r w:rsidRPr="00000532">
              <w:rPr>
                <w:rFonts w:eastAsia="標楷體"/>
                <w:color w:val="000000" w:themeColor="text1"/>
              </w:rPr>
              <w:t>驗達及格標準</w:t>
            </w:r>
            <w:r w:rsidRPr="00000532">
              <w:rPr>
                <w:rFonts w:eastAsia="標楷體"/>
                <w:color w:val="000000" w:themeColor="text1"/>
              </w:rPr>
              <w:t>)</w:t>
            </w:r>
            <w:r w:rsidRPr="00000532">
              <w:rPr>
                <w:rFonts w:eastAsia="標楷體"/>
                <w:color w:val="000000" w:themeColor="text1"/>
              </w:rPr>
              <w:t>，</w:t>
            </w:r>
            <w:r w:rsidRPr="00000532">
              <w:rPr>
                <w:rFonts w:eastAsia="標楷體"/>
                <w:color w:val="000000" w:themeColor="text1"/>
              </w:rPr>
              <w:lastRenderedPageBreak/>
              <w:t>未完成本課程或未通過測驗者不得申請學位考試。</w:t>
            </w:r>
          </w:p>
          <w:p w:rsidR="00136735" w:rsidRPr="00000532" w:rsidRDefault="001C0D2D" w:rsidP="00536D76">
            <w:pPr>
              <w:pStyle w:val="ad"/>
              <w:numPr>
                <w:ilvl w:val="0"/>
                <w:numId w:val="25"/>
              </w:numPr>
              <w:spacing w:line="240" w:lineRule="atLeast"/>
              <w:ind w:leftChars="0"/>
              <w:rPr>
                <w:rFonts w:eastAsia="標楷體"/>
                <w:color w:val="000000" w:themeColor="text1"/>
              </w:rPr>
            </w:pPr>
            <w:proofErr w:type="gramStart"/>
            <w:r w:rsidRPr="00000532">
              <w:rPr>
                <w:rFonts w:eastAsia="標楷體"/>
                <w:color w:val="000000" w:themeColor="text1"/>
                <w:szCs w:val="22"/>
              </w:rPr>
              <w:t>本系</w:t>
            </w:r>
            <w:r w:rsidRPr="00000532">
              <w:rPr>
                <w:rFonts w:eastAsia="標楷體"/>
                <w:color w:val="000000" w:themeColor="text1"/>
              </w:rPr>
              <w:t>另訂</w:t>
            </w:r>
            <w:proofErr w:type="gramEnd"/>
            <w:r w:rsidRPr="00000532">
              <w:rPr>
                <w:rFonts w:eastAsia="標楷體"/>
                <w:color w:val="000000" w:themeColor="text1"/>
              </w:rPr>
              <w:t>「</w:t>
            </w:r>
            <w:r w:rsidRPr="00000532">
              <w:rPr>
                <w:rFonts w:eastAsia="標楷體"/>
                <w:color w:val="000000" w:themeColor="text1"/>
                <w:szCs w:val="22"/>
              </w:rPr>
              <w:t>研究生訓練計劃辦法</w:t>
            </w:r>
            <w:r w:rsidRPr="00000532">
              <w:rPr>
                <w:rFonts w:eastAsia="標楷體"/>
                <w:color w:val="000000" w:themeColor="text1"/>
              </w:rPr>
              <w:t>」，研究生於畢業前需完成本系規劃之訓練時數共</w:t>
            </w:r>
            <w:r w:rsidR="00536D76" w:rsidRPr="00075577">
              <w:rPr>
                <w:rFonts w:eastAsia="標楷體"/>
                <w:color w:val="000000" w:themeColor="text1"/>
                <w:kern w:val="0"/>
              </w:rPr>
              <w:t>32</w:t>
            </w:r>
            <w:r w:rsidRPr="00000532">
              <w:rPr>
                <w:rFonts w:eastAsia="標楷體"/>
                <w:color w:val="000000" w:themeColor="text1"/>
              </w:rPr>
              <w:t>小時，不計學分。此訓練計畫由</w:t>
            </w:r>
            <w:r w:rsidRPr="00000532">
              <w:rPr>
                <w:rFonts w:eastAsia="標楷體"/>
                <w:color w:val="000000" w:themeColor="text1"/>
                <w:szCs w:val="22"/>
              </w:rPr>
              <w:t>本系</w:t>
            </w:r>
            <w:r w:rsidRPr="00000532">
              <w:rPr>
                <w:rFonts w:eastAsia="標楷體"/>
                <w:color w:val="000000" w:themeColor="text1"/>
              </w:rPr>
              <w:t>負責推動與實施。</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lastRenderedPageBreak/>
              <w:t>第</w:t>
            </w:r>
            <w:r w:rsidR="001E0482" w:rsidRPr="00000532">
              <w:rPr>
                <w:rFonts w:cs="Times New Roman"/>
              </w:rPr>
              <w:t>六</w:t>
            </w:r>
            <w:r w:rsidRPr="00000532">
              <w:rPr>
                <w:rFonts w:cs="Times New Roman"/>
              </w:rPr>
              <w:t>條</w:t>
            </w:r>
          </w:p>
        </w:tc>
        <w:tc>
          <w:tcPr>
            <w:tcW w:w="4184" w:type="pct"/>
          </w:tcPr>
          <w:p w:rsidR="00136735" w:rsidRPr="00B1036A" w:rsidRDefault="00136735" w:rsidP="00ED7FB8">
            <w:pPr>
              <w:adjustRightInd w:val="0"/>
              <w:spacing w:line="360" w:lineRule="atLeast"/>
              <w:ind w:rightChars="-86" w:right="-206"/>
              <w:textAlignment w:val="baseline"/>
              <w:rPr>
                <w:rFonts w:ascii="標楷體" w:eastAsia="標楷體" w:hAnsi="標楷體"/>
                <w:color w:val="000000" w:themeColor="text1"/>
                <w:szCs w:val="24"/>
              </w:rPr>
            </w:pPr>
            <w:r w:rsidRPr="00B1036A">
              <w:rPr>
                <w:rFonts w:ascii="標楷體" w:eastAsia="標楷體" w:hAnsi="標楷體"/>
                <w:color w:val="000000" w:themeColor="text1"/>
                <w:szCs w:val="24"/>
              </w:rPr>
              <w:t>上課及請假</w:t>
            </w:r>
          </w:p>
          <w:p w:rsidR="00136735" w:rsidRPr="00000532" w:rsidRDefault="006F2B99" w:rsidP="002B1300">
            <w:pPr>
              <w:spacing w:line="240" w:lineRule="atLeast"/>
              <w:rPr>
                <w:rFonts w:eastAsia="標楷體"/>
                <w:color w:val="000000" w:themeColor="text1"/>
              </w:rPr>
            </w:pPr>
            <w:r w:rsidRPr="00B1036A">
              <w:rPr>
                <w:rFonts w:ascii="標楷體" w:eastAsia="標楷體" w:hAnsi="標楷體"/>
                <w:b/>
                <w:color w:val="000000" w:themeColor="text1"/>
                <w:szCs w:val="24"/>
              </w:rPr>
              <w:t>本系研究生因事或因病無法上課或參加考試時，其請假辦法依「中山醫學大學學生請假規則」辦理之。</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w:t>
            </w:r>
            <w:r w:rsidR="001E0482" w:rsidRPr="00000532">
              <w:rPr>
                <w:rFonts w:cs="Times New Roman"/>
              </w:rPr>
              <w:t>七</w:t>
            </w:r>
            <w:r w:rsidRPr="00000532">
              <w:rPr>
                <w:rFonts w:cs="Times New Roman"/>
              </w:rPr>
              <w:t>條</w:t>
            </w:r>
          </w:p>
        </w:tc>
        <w:tc>
          <w:tcPr>
            <w:tcW w:w="4184" w:type="pct"/>
          </w:tcPr>
          <w:p w:rsidR="008C509E" w:rsidRPr="00000532" w:rsidRDefault="008C509E" w:rsidP="008C509E">
            <w:pPr>
              <w:spacing w:line="240" w:lineRule="atLeast"/>
              <w:rPr>
                <w:rFonts w:ascii="Times New Roman" w:eastAsia="標楷體" w:hAnsi="Times New Roman"/>
                <w:color w:val="000000" w:themeColor="text1"/>
              </w:rPr>
            </w:pPr>
            <w:r w:rsidRPr="00000532">
              <w:rPr>
                <w:rFonts w:ascii="Times New Roman" w:eastAsia="標楷體" w:hAnsi="Times New Roman"/>
                <w:color w:val="000000" w:themeColor="text1"/>
              </w:rPr>
              <w:t>研究生申請學位論文考試</w:t>
            </w:r>
          </w:p>
          <w:p w:rsidR="008C509E" w:rsidRPr="00000532" w:rsidRDefault="008C509E" w:rsidP="007C4761">
            <w:pPr>
              <w:pStyle w:val="ad"/>
              <w:numPr>
                <w:ilvl w:val="0"/>
                <w:numId w:val="29"/>
              </w:numPr>
              <w:spacing w:line="240" w:lineRule="atLeast"/>
              <w:ind w:leftChars="0"/>
              <w:rPr>
                <w:rFonts w:eastAsia="標楷體"/>
                <w:color w:val="000000" w:themeColor="text1"/>
              </w:rPr>
            </w:pPr>
            <w:r w:rsidRPr="00000532">
              <w:rPr>
                <w:rFonts w:eastAsia="標楷體"/>
                <w:color w:val="000000" w:themeColor="text1"/>
                <w:szCs w:val="22"/>
              </w:rPr>
              <w:t>本系</w:t>
            </w:r>
            <w:r w:rsidRPr="00000532">
              <w:rPr>
                <w:rFonts w:eastAsia="標楷體"/>
                <w:color w:val="000000" w:themeColor="text1"/>
              </w:rPr>
              <w:t>研究生於完成</w:t>
            </w:r>
            <w:r w:rsidR="00762445" w:rsidRPr="009658E0">
              <w:rPr>
                <w:rFonts w:ascii="標楷體" w:eastAsia="標楷體" w:hAnsi="標楷體" w:cs="新細明體"/>
                <w:b/>
                <w:color w:val="0000FF"/>
                <w:kern w:val="0"/>
                <w:u w:val="thick"/>
              </w:rPr>
              <w:t>碩</w:t>
            </w:r>
            <w:proofErr w:type="gramStart"/>
            <w:r w:rsidR="00762445" w:rsidRPr="009658E0">
              <w:rPr>
                <w:rFonts w:ascii="標楷體" w:eastAsia="標楷體" w:hAnsi="標楷體" w:cs="新細明體"/>
                <w:b/>
                <w:color w:val="0000FF"/>
                <w:kern w:val="0"/>
                <w:u w:val="thick"/>
              </w:rPr>
              <w:t>一</w:t>
            </w:r>
            <w:proofErr w:type="gramEnd"/>
            <w:r w:rsidR="00762445" w:rsidRPr="009658E0">
              <w:rPr>
                <w:rFonts w:ascii="標楷體" w:eastAsia="標楷體" w:hAnsi="標楷體" w:cs="新細明體"/>
                <w:b/>
                <w:color w:val="0000FF"/>
                <w:kern w:val="0"/>
                <w:u w:val="thick"/>
              </w:rPr>
              <w:t>專業課程</w:t>
            </w:r>
            <w:r w:rsidRPr="00762445">
              <w:rPr>
                <w:rFonts w:eastAsia="標楷體"/>
                <w:color w:val="000000" w:themeColor="text1"/>
              </w:rPr>
              <w:t>後</w:t>
            </w:r>
            <w:r w:rsidRPr="00000532">
              <w:rPr>
                <w:rFonts w:eastAsia="標楷體"/>
                <w:color w:val="000000" w:themeColor="text1"/>
              </w:rPr>
              <w:t>，可提出論文初審口試</w:t>
            </w:r>
            <w:r w:rsidRPr="00000532">
              <w:rPr>
                <w:rFonts w:eastAsia="標楷體"/>
                <w:color w:val="000000" w:themeColor="text1"/>
              </w:rPr>
              <w:t>(proposal defense)</w:t>
            </w:r>
            <w:r w:rsidRPr="00000532">
              <w:rPr>
                <w:rFonts w:eastAsia="標楷體"/>
                <w:color w:val="000000" w:themeColor="text1"/>
              </w:rPr>
              <w:t>。</w:t>
            </w:r>
          </w:p>
          <w:p w:rsidR="008C509E" w:rsidRPr="00000532" w:rsidRDefault="008C509E" w:rsidP="007C4761">
            <w:pPr>
              <w:pStyle w:val="ad"/>
              <w:numPr>
                <w:ilvl w:val="0"/>
                <w:numId w:val="29"/>
              </w:numPr>
              <w:spacing w:line="240" w:lineRule="atLeast"/>
              <w:ind w:leftChars="0"/>
              <w:rPr>
                <w:rFonts w:eastAsia="標楷體"/>
                <w:color w:val="000000" w:themeColor="text1"/>
              </w:rPr>
            </w:pPr>
            <w:r w:rsidRPr="00000532">
              <w:rPr>
                <w:rFonts w:eastAsia="標楷體"/>
                <w:color w:val="000000" w:themeColor="text1"/>
              </w:rPr>
              <w:t>論文初審口試需由三位委員核可，經指導教授簽名後，得於四個月後依學校規定時間提出畢業論文口試</w:t>
            </w:r>
            <w:r w:rsidRPr="00000532">
              <w:rPr>
                <w:rFonts w:eastAsia="標楷體"/>
                <w:color w:val="000000" w:themeColor="text1"/>
              </w:rPr>
              <w:t>(final defense)</w:t>
            </w:r>
            <w:r w:rsidRPr="00000532">
              <w:rPr>
                <w:rFonts w:eastAsia="標楷體"/>
                <w:color w:val="000000" w:themeColor="text1"/>
              </w:rPr>
              <w:t>申請。</w:t>
            </w:r>
          </w:p>
          <w:p w:rsidR="008C509E" w:rsidRPr="00000532" w:rsidRDefault="008C509E" w:rsidP="007C4761">
            <w:pPr>
              <w:pStyle w:val="ad"/>
              <w:numPr>
                <w:ilvl w:val="0"/>
                <w:numId w:val="29"/>
              </w:numPr>
              <w:spacing w:line="240" w:lineRule="atLeast"/>
              <w:ind w:leftChars="0"/>
              <w:rPr>
                <w:rFonts w:eastAsia="標楷體"/>
                <w:color w:val="000000" w:themeColor="text1"/>
              </w:rPr>
            </w:pPr>
            <w:r w:rsidRPr="00000532">
              <w:rPr>
                <w:rFonts w:eastAsia="標楷體"/>
                <w:color w:val="000000" w:themeColor="text1"/>
              </w:rPr>
              <w:t>論文初審</w:t>
            </w:r>
            <w:r w:rsidRPr="00000532">
              <w:rPr>
                <w:rFonts w:eastAsia="標楷體"/>
                <w:color w:val="000000" w:themeColor="text1"/>
              </w:rPr>
              <w:t>(proposal defense)</w:t>
            </w:r>
            <w:r w:rsidRPr="00000532">
              <w:rPr>
                <w:rFonts w:eastAsia="標楷體"/>
                <w:color w:val="000000" w:themeColor="text1"/>
              </w:rPr>
              <w:t>之口試委員費用由研究生自行負擔。</w:t>
            </w:r>
          </w:p>
          <w:p w:rsidR="008C509E" w:rsidRPr="00000532" w:rsidRDefault="008C509E" w:rsidP="008C509E">
            <w:pPr>
              <w:pStyle w:val="ad"/>
              <w:numPr>
                <w:ilvl w:val="0"/>
                <w:numId w:val="29"/>
              </w:numPr>
              <w:spacing w:line="240" w:lineRule="atLeast"/>
              <w:ind w:leftChars="0"/>
              <w:rPr>
                <w:rFonts w:eastAsia="標楷體"/>
                <w:color w:val="000000" w:themeColor="text1"/>
              </w:rPr>
            </w:pPr>
            <w:r w:rsidRPr="00000532">
              <w:rPr>
                <w:rFonts w:eastAsia="標楷體"/>
                <w:color w:val="000000" w:themeColor="text1"/>
              </w:rPr>
              <w:t>畢業論文口試成績需達</w:t>
            </w:r>
            <w:r w:rsidRPr="00000532">
              <w:rPr>
                <w:rFonts w:eastAsia="標楷體"/>
                <w:color w:val="000000" w:themeColor="text1"/>
              </w:rPr>
              <w:t>70</w:t>
            </w:r>
            <w:r w:rsidRPr="00000532">
              <w:rPr>
                <w:rFonts w:eastAsia="標楷體"/>
                <w:color w:val="000000" w:themeColor="text1"/>
              </w:rPr>
              <w:t>分以上，方得畢業。</w:t>
            </w:r>
          </w:p>
          <w:p w:rsidR="008C509E" w:rsidRPr="00000532" w:rsidRDefault="008C509E" w:rsidP="007C4761">
            <w:pPr>
              <w:pStyle w:val="ad"/>
              <w:numPr>
                <w:ilvl w:val="0"/>
                <w:numId w:val="29"/>
              </w:numPr>
              <w:spacing w:line="240" w:lineRule="atLeast"/>
              <w:ind w:leftChars="0"/>
              <w:rPr>
                <w:rFonts w:eastAsia="標楷體"/>
                <w:color w:val="000000" w:themeColor="text1"/>
              </w:rPr>
            </w:pPr>
            <w:r w:rsidRPr="00000532">
              <w:rPr>
                <w:rFonts w:eastAsia="標楷體"/>
                <w:color w:val="000000" w:themeColor="text1"/>
                <w:szCs w:val="22"/>
              </w:rPr>
              <w:t>本系</w:t>
            </w:r>
            <w:r w:rsidRPr="00000532">
              <w:rPr>
                <w:rFonts w:eastAsia="標楷體"/>
                <w:color w:val="000000" w:themeColor="text1"/>
              </w:rPr>
              <w:t>碩士班學位考試委員以三人組成為原則，指導</w:t>
            </w:r>
            <w:r w:rsidRPr="00000532">
              <w:rPr>
                <w:rFonts w:eastAsia="標楷體"/>
                <w:color w:val="000000" w:themeColor="text1"/>
                <w:szCs w:val="22"/>
              </w:rPr>
              <w:t>教授</w:t>
            </w:r>
            <w:r w:rsidRPr="00000532">
              <w:rPr>
                <w:rFonts w:eastAsia="標楷體"/>
                <w:color w:val="000000" w:themeColor="text1"/>
              </w:rPr>
              <w:t>(</w:t>
            </w:r>
            <w:r w:rsidRPr="00000532">
              <w:rPr>
                <w:rFonts w:eastAsia="標楷體"/>
                <w:color w:val="000000" w:themeColor="text1"/>
              </w:rPr>
              <w:t>共同指導</w:t>
            </w:r>
            <w:r w:rsidRPr="00000532">
              <w:rPr>
                <w:rFonts w:eastAsia="標楷體"/>
                <w:color w:val="000000" w:themeColor="text1"/>
                <w:szCs w:val="22"/>
              </w:rPr>
              <w:t>教授</w:t>
            </w:r>
            <w:r w:rsidRPr="00000532">
              <w:rPr>
                <w:rFonts w:eastAsia="標楷體"/>
                <w:color w:val="000000" w:themeColor="text1"/>
                <w:szCs w:val="22"/>
              </w:rPr>
              <w:t>)</w:t>
            </w:r>
            <w:r w:rsidRPr="00000532">
              <w:rPr>
                <w:rFonts w:eastAsia="標楷體"/>
                <w:color w:val="000000" w:themeColor="text1"/>
              </w:rPr>
              <w:t>為當然口試委員，另外需再聘一名以上相關學有專長學者，其中校外口試委員為三分之一以上。</w:t>
            </w:r>
          </w:p>
          <w:p w:rsidR="00136735" w:rsidRPr="00000532" w:rsidRDefault="008C509E" w:rsidP="007C4761">
            <w:pPr>
              <w:pStyle w:val="ad"/>
              <w:numPr>
                <w:ilvl w:val="0"/>
                <w:numId w:val="29"/>
              </w:numPr>
              <w:spacing w:line="240" w:lineRule="atLeast"/>
              <w:ind w:leftChars="0"/>
              <w:rPr>
                <w:rFonts w:eastAsia="標楷體"/>
                <w:color w:val="000000" w:themeColor="text1"/>
              </w:rPr>
            </w:pPr>
            <w:r w:rsidRPr="00000532">
              <w:rPr>
                <w:rFonts w:eastAsia="標楷體"/>
                <w:color w:val="000000" w:themeColor="text1"/>
              </w:rPr>
              <w:t>研究生之畢業論文</w:t>
            </w:r>
            <w:r w:rsidRPr="00000532">
              <w:rPr>
                <w:rFonts w:eastAsia="標楷體"/>
                <w:color w:val="000000" w:themeColor="text1"/>
                <w:szCs w:val="22"/>
              </w:rPr>
              <w:t>應依論文格式規定撰寫並裝訂完成，口試後論文應依口試委員建議確實修訂，經指導教授審閱簽名後送二份存檔於本系辦公室。</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w:t>
            </w:r>
            <w:r w:rsidR="001E0482" w:rsidRPr="00000532">
              <w:rPr>
                <w:rFonts w:cs="Times New Roman"/>
              </w:rPr>
              <w:t>八</w:t>
            </w:r>
            <w:r w:rsidRPr="00000532">
              <w:rPr>
                <w:rFonts w:cs="Times New Roman"/>
              </w:rPr>
              <w:t>條</w:t>
            </w:r>
          </w:p>
        </w:tc>
        <w:tc>
          <w:tcPr>
            <w:tcW w:w="4184" w:type="pct"/>
          </w:tcPr>
          <w:p w:rsidR="00136735" w:rsidRPr="00000532" w:rsidRDefault="00136735" w:rsidP="00113DFE">
            <w:pPr>
              <w:adjustRightInd w:val="0"/>
              <w:spacing w:line="360" w:lineRule="atLeast"/>
              <w:ind w:rightChars="-86" w:right="-206"/>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口試及申請</w:t>
            </w:r>
          </w:p>
          <w:p w:rsidR="00136735" w:rsidRPr="00000532" w:rsidRDefault="00136735" w:rsidP="00113DFE">
            <w:pPr>
              <w:numPr>
                <w:ilvl w:val="0"/>
                <w:numId w:val="16"/>
              </w:numPr>
              <w:adjustRightInd w:val="0"/>
              <w:spacing w:line="360" w:lineRule="atLeast"/>
              <w:ind w:left="891" w:rightChars="-44" w:right="-106" w:hanging="567"/>
              <w:textAlignment w:val="baseline"/>
              <w:rPr>
                <w:rFonts w:ascii="Times New Roman" w:eastAsia="標楷體" w:hAnsi="Times New Roman"/>
                <w:color w:val="000000" w:themeColor="text1"/>
              </w:rPr>
            </w:pPr>
            <w:r w:rsidRPr="00000532">
              <w:rPr>
                <w:rFonts w:ascii="Times New Roman" w:eastAsia="標楷體" w:hAnsi="Times New Roman"/>
                <w:bCs/>
                <w:color w:val="000000" w:themeColor="text1"/>
              </w:rPr>
              <w:t>申請期間：</w:t>
            </w:r>
            <w:r w:rsidRPr="00000532">
              <w:rPr>
                <w:rFonts w:ascii="Times New Roman" w:eastAsia="標楷體" w:hAnsi="Times New Roman"/>
                <w:color w:val="000000" w:themeColor="text1"/>
              </w:rPr>
              <w:t>每年五月一日至三十一日或十二月一日至三十一日。</w:t>
            </w:r>
          </w:p>
          <w:p w:rsidR="00136735" w:rsidRPr="00000532" w:rsidRDefault="00136735" w:rsidP="00113DFE">
            <w:pPr>
              <w:numPr>
                <w:ilvl w:val="0"/>
                <w:numId w:val="16"/>
              </w:numPr>
              <w:adjustRightInd w:val="0"/>
              <w:spacing w:line="360" w:lineRule="atLeast"/>
              <w:ind w:left="891" w:rightChars="-44" w:right="-106" w:hanging="567"/>
              <w:textAlignment w:val="baseline"/>
              <w:rPr>
                <w:rFonts w:ascii="Times New Roman" w:eastAsia="標楷體" w:hAnsi="Times New Roman"/>
                <w:color w:val="000000" w:themeColor="text1"/>
              </w:rPr>
            </w:pPr>
            <w:r w:rsidRPr="00000532">
              <w:rPr>
                <w:rFonts w:ascii="Times New Roman" w:eastAsia="標楷體" w:hAnsi="Times New Roman"/>
                <w:bCs/>
                <w:color w:val="000000" w:themeColor="text1"/>
              </w:rPr>
              <w:t>口試期間：</w:t>
            </w:r>
            <w:r w:rsidRPr="00000532">
              <w:rPr>
                <w:rFonts w:ascii="Times New Roman" w:eastAsia="標楷體" w:hAnsi="Times New Roman"/>
                <w:color w:val="000000" w:themeColor="text1"/>
              </w:rPr>
              <w:t>每年六月一日至七月三十一日或一月一日至三十一日。</w:t>
            </w:r>
          </w:p>
          <w:p w:rsidR="00136735" w:rsidRPr="00000532" w:rsidRDefault="00136735" w:rsidP="00113DFE">
            <w:pPr>
              <w:numPr>
                <w:ilvl w:val="0"/>
                <w:numId w:val="16"/>
              </w:numPr>
              <w:adjustRightInd w:val="0"/>
              <w:spacing w:line="360" w:lineRule="atLeast"/>
              <w:ind w:left="891" w:rightChars="-44" w:right="-106" w:hanging="567"/>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畢業典禮當天不得安排口試。</w:t>
            </w:r>
          </w:p>
          <w:p w:rsidR="00136735" w:rsidRPr="00000532" w:rsidRDefault="00136735" w:rsidP="00476EDC">
            <w:pPr>
              <w:numPr>
                <w:ilvl w:val="0"/>
                <w:numId w:val="16"/>
              </w:numPr>
              <w:adjustRightInd w:val="0"/>
              <w:spacing w:line="360" w:lineRule="atLeast"/>
              <w:ind w:left="891" w:rightChars="-44" w:right="-106" w:hanging="567"/>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口試於提出申請後</w:t>
            </w:r>
            <w:r w:rsidRPr="00000532">
              <w:rPr>
                <w:rFonts w:ascii="Times New Roman" w:eastAsia="標楷體" w:hAnsi="Times New Roman"/>
                <w:bCs/>
                <w:color w:val="000000" w:themeColor="text1"/>
              </w:rPr>
              <w:t>一個月內</w:t>
            </w:r>
            <w:r w:rsidRPr="00000532">
              <w:rPr>
                <w:rFonts w:ascii="Times New Roman" w:eastAsia="標楷體" w:hAnsi="Times New Roman"/>
                <w:color w:val="000000" w:themeColor="text1"/>
              </w:rPr>
              <w:t>舉行，務必詳填口試確定日期、時間及口試論文題目（請考生先行與所有口試委員確定時間、日期），將申請表格送交</w:t>
            </w:r>
            <w:r w:rsidR="00476EDC" w:rsidRPr="00000532">
              <w:rPr>
                <w:rFonts w:ascii="Times New Roman" w:eastAsia="標楷體" w:hAnsi="Times New Roman"/>
                <w:color w:val="000000" w:themeColor="text1"/>
              </w:rPr>
              <w:t>系</w:t>
            </w:r>
            <w:r w:rsidRPr="00000532">
              <w:rPr>
                <w:rFonts w:ascii="Times New Roman" w:eastAsia="標楷體" w:hAnsi="Times New Roman"/>
                <w:color w:val="000000" w:themeColor="text1"/>
              </w:rPr>
              <w:t>辦公室後不得再作修正，以利聘書寄發、教室安排、評分表</w:t>
            </w:r>
            <w:r w:rsidR="00476EDC" w:rsidRPr="00000532">
              <w:rPr>
                <w:rFonts w:ascii="Times New Roman" w:eastAsia="標楷體" w:hAnsi="Times New Roman"/>
                <w:color w:val="000000" w:themeColor="text1"/>
              </w:rPr>
              <w:t>及</w:t>
            </w:r>
            <w:r w:rsidRPr="00000532">
              <w:rPr>
                <w:rFonts w:ascii="Times New Roman" w:eastAsia="標楷體" w:hAnsi="Times New Roman"/>
                <w:color w:val="000000" w:themeColor="text1"/>
              </w:rPr>
              <w:t>結果表之製作。</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w:t>
            </w:r>
            <w:r w:rsidR="001E0482" w:rsidRPr="00000532">
              <w:rPr>
                <w:rFonts w:cs="Times New Roman"/>
              </w:rPr>
              <w:t>九</w:t>
            </w:r>
            <w:r w:rsidRPr="00000532">
              <w:rPr>
                <w:rFonts w:cs="Times New Roman"/>
              </w:rPr>
              <w:t>條</w:t>
            </w:r>
          </w:p>
        </w:tc>
        <w:tc>
          <w:tcPr>
            <w:tcW w:w="4184" w:type="pct"/>
          </w:tcPr>
          <w:p w:rsidR="00136735" w:rsidRPr="00000532" w:rsidRDefault="00476EDC" w:rsidP="00113DFE">
            <w:pPr>
              <w:ind w:rightChars="-86" w:right="-206"/>
              <w:rPr>
                <w:rFonts w:ascii="Times New Roman" w:eastAsia="全真楷書" w:hAnsi="Times New Roman"/>
                <w:color w:val="000000" w:themeColor="text1"/>
              </w:rPr>
            </w:pPr>
            <w:r w:rsidRPr="00000532">
              <w:rPr>
                <w:rFonts w:ascii="Times New Roman" w:eastAsia="標楷體" w:hAnsi="Times New Roman"/>
                <w:color w:val="000000" w:themeColor="text1"/>
              </w:rPr>
              <w:t>本修業辦法未盡事宜，應依照本校學則辦理。</w:t>
            </w:r>
          </w:p>
        </w:tc>
      </w:tr>
      <w:tr w:rsidR="00136735" w:rsidRPr="00000532" w:rsidTr="00BC3DF9">
        <w:tc>
          <w:tcPr>
            <w:tcW w:w="816" w:type="pct"/>
          </w:tcPr>
          <w:p w:rsidR="00136735" w:rsidRPr="00000532" w:rsidRDefault="00136735" w:rsidP="00536D76">
            <w:pPr>
              <w:pStyle w:val="03"/>
              <w:rPr>
                <w:rFonts w:cs="Times New Roman"/>
              </w:rPr>
            </w:pPr>
            <w:r w:rsidRPr="00000532">
              <w:rPr>
                <w:rFonts w:cs="Times New Roman"/>
              </w:rPr>
              <w:t>第</w:t>
            </w:r>
            <w:r w:rsidR="001E0482" w:rsidRPr="00000532">
              <w:rPr>
                <w:rFonts w:cs="Times New Roman"/>
              </w:rPr>
              <w:t>十</w:t>
            </w:r>
            <w:r w:rsidRPr="00000532">
              <w:rPr>
                <w:rFonts w:cs="Times New Roman"/>
              </w:rPr>
              <w:t>條</w:t>
            </w:r>
          </w:p>
        </w:tc>
        <w:tc>
          <w:tcPr>
            <w:tcW w:w="4184" w:type="pct"/>
          </w:tcPr>
          <w:p w:rsidR="00136735" w:rsidRPr="00000532" w:rsidRDefault="00476EDC" w:rsidP="00113DFE">
            <w:pPr>
              <w:adjustRightInd w:val="0"/>
              <w:spacing w:line="360" w:lineRule="atLeast"/>
              <w:ind w:rightChars="14" w:right="34"/>
              <w:jc w:val="both"/>
              <w:textAlignment w:val="baseline"/>
              <w:rPr>
                <w:rFonts w:ascii="Times New Roman" w:eastAsia="標楷體" w:hAnsi="Times New Roman"/>
                <w:color w:val="000000" w:themeColor="text1"/>
              </w:rPr>
            </w:pPr>
            <w:r w:rsidRPr="00000532">
              <w:rPr>
                <w:rFonts w:ascii="Times New Roman" w:eastAsia="標楷體" w:hAnsi="Times New Roman"/>
                <w:color w:val="000000" w:themeColor="text1"/>
              </w:rPr>
              <w:t>本修業辦法經系</w:t>
            </w:r>
            <w:proofErr w:type="gramStart"/>
            <w:r w:rsidRPr="00000532">
              <w:rPr>
                <w:rFonts w:ascii="Times New Roman" w:eastAsia="標楷體" w:hAnsi="Times New Roman"/>
                <w:color w:val="000000" w:themeColor="text1"/>
              </w:rPr>
              <w:t>務</w:t>
            </w:r>
            <w:proofErr w:type="gramEnd"/>
            <w:r w:rsidRPr="00000532">
              <w:rPr>
                <w:rFonts w:ascii="Times New Roman" w:eastAsia="標楷體" w:hAnsi="Times New Roman"/>
                <w:color w:val="000000" w:themeColor="text1"/>
              </w:rPr>
              <w:t>會議、院務會議通過，並經教務會議通過後實施，修正時亦同</w:t>
            </w:r>
            <w:r w:rsidR="00656D0C">
              <w:rPr>
                <w:rFonts w:ascii="標楷體" w:eastAsia="標楷體" w:hAnsi="標楷體" w:hint="eastAsia"/>
                <w:color w:val="000000" w:themeColor="text1"/>
              </w:rPr>
              <w:t>。</w:t>
            </w:r>
          </w:p>
        </w:tc>
      </w:tr>
    </w:tbl>
    <w:p w:rsidR="00A261FF" w:rsidRDefault="00A261FF">
      <w:pPr>
        <w:rPr>
          <w:rFonts w:ascii="Times New Roman" w:eastAsia="標楷體" w:hAnsi="Times New Roman"/>
          <w:color w:val="000000" w:themeColor="text1"/>
        </w:rPr>
      </w:pPr>
    </w:p>
    <w:p w:rsidR="00A261FF" w:rsidRDefault="00A261FF">
      <w:pPr>
        <w:widowControl/>
        <w:rPr>
          <w:rFonts w:ascii="Times New Roman" w:eastAsia="標楷體" w:hAnsi="Times New Roman"/>
          <w:color w:val="000000" w:themeColor="text1"/>
        </w:rPr>
      </w:pPr>
      <w:r>
        <w:rPr>
          <w:rFonts w:ascii="Times New Roman" w:eastAsia="標楷體" w:hAnsi="Times New Roman"/>
          <w:color w:val="000000" w:themeColor="text1"/>
        </w:rPr>
        <w:br w:type="page"/>
      </w:r>
    </w:p>
    <w:p w:rsidR="001627D9" w:rsidRPr="00DB2B4F" w:rsidRDefault="001627D9">
      <w:pPr>
        <w:rPr>
          <w:rFonts w:ascii="Times New Roman" w:eastAsia="標楷體" w:hAnsi="Times New Roman"/>
          <w:color w:val="000000" w:themeColor="text1"/>
        </w:rPr>
      </w:pPr>
    </w:p>
    <w:tbl>
      <w:tblPr>
        <w:tblW w:w="5000" w:type="pct"/>
        <w:tblLook w:val="04A0" w:firstRow="1" w:lastRow="0" w:firstColumn="1" w:lastColumn="0" w:noHBand="0" w:noVBand="1"/>
      </w:tblPr>
      <w:tblGrid>
        <w:gridCol w:w="1558"/>
        <w:gridCol w:w="2128"/>
        <w:gridCol w:w="5952"/>
      </w:tblGrid>
      <w:tr w:rsidR="005D3780" w:rsidRPr="00DB2B4F" w:rsidTr="00A261FF">
        <w:tc>
          <w:tcPr>
            <w:tcW w:w="808" w:type="pct"/>
          </w:tcPr>
          <w:p w:rsidR="005D3780" w:rsidRPr="00DB2B4F" w:rsidRDefault="007F5BD9" w:rsidP="00191A6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DB2B4F">
              <w:rPr>
                <w:rFonts w:ascii="Times New Roman" w:eastAsia="標楷體" w:hAnsi="標楷體"/>
                <w:color w:val="000000" w:themeColor="text1"/>
                <w:kern w:val="0"/>
                <w:sz w:val="20"/>
                <w:szCs w:val="20"/>
              </w:rPr>
              <w:t>※</w:t>
            </w:r>
            <w:r w:rsidR="005D3780" w:rsidRPr="00DB2B4F">
              <w:rPr>
                <w:rFonts w:ascii="Times New Roman" w:eastAsia="標楷體" w:hAnsi="標楷體"/>
                <w:color w:val="000000" w:themeColor="text1"/>
                <w:kern w:val="0"/>
                <w:sz w:val="20"/>
                <w:szCs w:val="20"/>
              </w:rPr>
              <w:t>相關附件</w:t>
            </w:r>
            <w:r w:rsidR="005A018D">
              <w:rPr>
                <w:rFonts w:ascii="Times New Roman" w:eastAsia="標楷體" w:hAnsi="標楷體" w:hint="eastAsia"/>
                <w:color w:val="000000" w:themeColor="text1"/>
                <w:kern w:val="0"/>
                <w:sz w:val="20"/>
                <w:szCs w:val="20"/>
              </w:rPr>
              <w:t>:</w:t>
            </w:r>
          </w:p>
        </w:tc>
        <w:tc>
          <w:tcPr>
            <w:tcW w:w="4192" w:type="pct"/>
            <w:gridSpan w:val="2"/>
          </w:tcPr>
          <w:p w:rsidR="005D3780" w:rsidRPr="00DB2B4F" w:rsidRDefault="005A018D" w:rsidP="001E0482">
            <w:pPr>
              <w:widowControl/>
              <w:rPr>
                <w:rFonts w:ascii="Times New Roman" w:eastAsia="標楷體" w:hAnsi="Times New Roman"/>
                <w:color w:val="000000" w:themeColor="text1"/>
              </w:rPr>
            </w:pPr>
            <w:r>
              <w:rPr>
                <w:rFonts w:ascii="Times New Roman" w:eastAsia="標楷體" w:hAnsi="Times New Roman" w:hint="eastAsia"/>
                <w:color w:val="000000" w:themeColor="text1"/>
              </w:rPr>
              <w:t>無</w:t>
            </w:r>
          </w:p>
        </w:tc>
      </w:tr>
      <w:tr w:rsidR="005D3780" w:rsidRPr="00DB2B4F" w:rsidTr="00A261FF">
        <w:tc>
          <w:tcPr>
            <w:tcW w:w="808" w:type="pct"/>
          </w:tcPr>
          <w:p w:rsidR="005D3780" w:rsidRPr="00DB2B4F" w:rsidRDefault="007F5BD9" w:rsidP="00191A6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DB2B4F">
              <w:rPr>
                <w:rFonts w:ascii="Times New Roman" w:eastAsia="標楷體" w:hAnsi="標楷體"/>
                <w:color w:val="000000" w:themeColor="text1"/>
                <w:kern w:val="0"/>
                <w:sz w:val="20"/>
                <w:szCs w:val="20"/>
              </w:rPr>
              <w:t>※</w:t>
            </w:r>
            <w:r w:rsidR="00191A6A" w:rsidRPr="00DB2B4F">
              <w:rPr>
                <w:rFonts w:ascii="Times New Roman" w:eastAsia="標楷體" w:hAnsi="標楷體"/>
                <w:color w:val="000000" w:themeColor="text1"/>
                <w:kern w:val="0"/>
                <w:sz w:val="20"/>
                <w:szCs w:val="20"/>
              </w:rPr>
              <w:t>修正記錄</w:t>
            </w:r>
            <w:r w:rsidR="005D3780" w:rsidRPr="00DB2B4F">
              <w:rPr>
                <w:rFonts w:ascii="Times New Roman" w:eastAsia="標楷體" w:hAnsi="標楷體"/>
                <w:color w:val="000000" w:themeColor="text1"/>
                <w:kern w:val="0"/>
                <w:sz w:val="20"/>
                <w:szCs w:val="20"/>
              </w:rPr>
              <w:t>：</w:t>
            </w:r>
          </w:p>
        </w:tc>
        <w:tc>
          <w:tcPr>
            <w:tcW w:w="1104" w:type="pct"/>
          </w:tcPr>
          <w:p w:rsidR="005D3780" w:rsidRPr="00DB2B4F" w:rsidRDefault="005D3780" w:rsidP="006F07F8">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p>
        </w:tc>
        <w:tc>
          <w:tcPr>
            <w:tcW w:w="3088" w:type="pct"/>
          </w:tcPr>
          <w:p w:rsidR="005D3780" w:rsidRPr="00DB2B4F" w:rsidRDefault="005D3780" w:rsidP="006F0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kern w:val="0"/>
                <w:sz w:val="20"/>
                <w:szCs w:val="20"/>
              </w:rPr>
            </w:pPr>
          </w:p>
        </w:tc>
      </w:tr>
      <w:tr w:rsidR="001E3D10" w:rsidRPr="00AB5421" w:rsidTr="00A261FF">
        <w:tc>
          <w:tcPr>
            <w:tcW w:w="808" w:type="pct"/>
          </w:tcPr>
          <w:p w:rsidR="001E3D10" w:rsidRPr="00AB5421" w:rsidRDefault="001E3D10"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98</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4</w:t>
            </w:r>
            <w:r w:rsidRPr="00AB5421">
              <w:rPr>
                <w:rFonts w:ascii="Times New Roman" w:eastAsia="標楷體" w:hAnsi="Times New Roman"/>
                <w:color w:val="000000" w:themeColor="text1"/>
                <w:sz w:val="20"/>
                <w:szCs w:val="20"/>
              </w:rPr>
              <w:t>月</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97</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次所</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1E3D10" w:rsidRPr="00AB5421" w:rsidTr="00A261FF">
        <w:tc>
          <w:tcPr>
            <w:tcW w:w="808" w:type="pct"/>
          </w:tcPr>
          <w:p w:rsidR="001E3D10" w:rsidRPr="00AB5421" w:rsidRDefault="001E3D10"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b/>
                <w:color w:val="000000" w:themeColor="text1"/>
                <w:kern w:val="0"/>
                <w:sz w:val="20"/>
                <w:szCs w:val="20"/>
              </w:rPr>
            </w:pPr>
            <w:r w:rsidRPr="00AB5421">
              <w:rPr>
                <w:rFonts w:ascii="Times New Roman" w:eastAsia="標楷體" w:hAnsi="Times New Roman"/>
                <w:color w:val="000000" w:themeColor="text1"/>
                <w:sz w:val="20"/>
                <w:szCs w:val="20"/>
              </w:rPr>
              <w:t>98</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4</w:t>
            </w:r>
            <w:r w:rsidRPr="00AB5421">
              <w:rPr>
                <w:rFonts w:ascii="Times New Roman" w:eastAsia="標楷體" w:hAnsi="Times New Roman"/>
                <w:color w:val="000000" w:themeColor="text1"/>
                <w:sz w:val="20"/>
                <w:szCs w:val="20"/>
              </w:rPr>
              <w:t>月</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8</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97</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次教務會議修正通過</w:t>
            </w:r>
          </w:p>
        </w:tc>
      </w:tr>
      <w:tr w:rsidR="001E3D10" w:rsidRPr="00AB5421" w:rsidTr="00A261FF">
        <w:tc>
          <w:tcPr>
            <w:tcW w:w="808" w:type="pct"/>
          </w:tcPr>
          <w:p w:rsidR="001E3D10" w:rsidRPr="00AB5421" w:rsidRDefault="001E3D10"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98</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5</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11</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97</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次校務會議修正通過</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28</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100</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次所</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會議修訂</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6</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14</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100</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會議修正通過</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9</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10</w:t>
            </w:r>
            <w:r w:rsidRPr="00AB5421">
              <w:rPr>
                <w:rFonts w:ascii="Times New Roman" w:eastAsia="標楷體" w:hAnsi="Times New Roman"/>
                <w:color w:val="000000" w:themeColor="text1"/>
                <w:sz w:val="20"/>
                <w:szCs w:val="20"/>
              </w:rPr>
              <w:t>日</w:t>
            </w:r>
            <w:r w:rsidRPr="00AB5421">
              <w:rPr>
                <w:rFonts w:ascii="Times New Roman" w:eastAsia="標楷體" w:hAnsi="Times New Roman"/>
                <w:color w:val="000000" w:themeColor="text1"/>
                <w:sz w:val="20"/>
                <w:szCs w:val="20"/>
              </w:rPr>
              <w:t xml:space="preserve"> </w:t>
            </w:r>
          </w:p>
        </w:tc>
        <w:tc>
          <w:tcPr>
            <w:tcW w:w="3088"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次教務會議修正通過</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20</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次所</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6</w:t>
            </w:r>
            <w:r w:rsidRPr="00AB5421">
              <w:rPr>
                <w:rFonts w:ascii="Times New Roman" w:eastAsia="標楷體" w:hAnsi="Times New Roman"/>
                <w:color w:val="000000" w:themeColor="text1"/>
                <w:sz w:val="20"/>
                <w:szCs w:val="20"/>
              </w:rPr>
              <w:t>月</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7</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會議修正通過</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7</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22</w:t>
            </w:r>
            <w:r w:rsidRPr="00AB5421">
              <w:rPr>
                <w:rFonts w:ascii="Times New Roman" w:eastAsia="標楷體" w:hAnsi="Times New Roman"/>
                <w:color w:val="000000" w:themeColor="text1"/>
                <w:sz w:val="20"/>
                <w:szCs w:val="20"/>
              </w:rPr>
              <w:t>日</w:t>
            </w:r>
            <w:r w:rsidRPr="00AB5421">
              <w:rPr>
                <w:rFonts w:ascii="Times New Roman" w:eastAsia="標楷體" w:hAnsi="Times New Roman"/>
                <w:color w:val="000000" w:themeColor="text1"/>
                <w:sz w:val="20"/>
                <w:szCs w:val="20"/>
              </w:rPr>
              <w:t xml:space="preserve"> </w:t>
            </w:r>
          </w:p>
        </w:tc>
        <w:tc>
          <w:tcPr>
            <w:tcW w:w="3088" w:type="pct"/>
          </w:tcPr>
          <w:p w:rsidR="001E3D10" w:rsidRPr="00AB5421" w:rsidRDefault="001E3D10"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101</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次教務會議修正通過</w:t>
            </w:r>
          </w:p>
        </w:tc>
      </w:tr>
      <w:tr w:rsidR="001E3D10" w:rsidRPr="00AB5421" w:rsidTr="00A261FF">
        <w:tc>
          <w:tcPr>
            <w:tcW w:w="808" w:type="pct"/>
          </w:tcPr>
          <w:p w:rsidR="001E3D10" w:rsidRPr="00AB5421" w:rsidRDefault="001E3D10"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E3D10" w:rsidRPr="00AB5421" w:rsidRDefault="001E3D10"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19</w:t>
            </w:r>
            <w:r w:rsidRPr="00AB5421">
              <w:rPr>
                <w:rFonts w:ascii="Times New Roman" w:eastAsia="標楷體" w:hAnsi="Times New Roman"/>
                <w:color w:val="000000" w:themeColor="text1"/>
                <w:sz w:val="20"/>
                <w:szCs w:val="20"/>
              </w:rPr>
              <w:t>日</w:t>
            </w:r>
          </w:p>
        </w:tc>
        <w:tc>
          <w:tcPr>
            <w:tcW w:w="3088" w:type="pct"/>
          </w:tcPr>
          <w:p w:rsidR="001E3D10" w:rsidRPr="00AB5421" w:rsidRDefault="001E3D10"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次所</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w:t>
            </w:r>
          </w:p>
        </w:tc>
      </w:tr>
      <w:tr w:rsidR="00981858" w:rsidRPr="00AB5421" w:rsidTr="00A261FF">
        <w:tc>
          <w:tcPr>
            <w:tcW w:w="808" w:type="pct"/>
          </w:tcPr>
          <w:p w:rsidR="00981858" w:rsidRPr="00AB5421" w:rsidRDefault="00981858"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981858" w:rsidRPr="00AB5421" w:rsidRDefault="00981858" w:rsidP="00981858">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21</w:t>
            </w:r>
            <w:r w:rsidRPr="00AB5421">
              <w:rPr>
                <w:rFonts w:ascii="Times New Roman" w:eastAsia="標楷體" w:hAnsi="Times New Roman"/>
                <w:color w:val="000000" w:themeColor="text1"/>
                <w:sz w:val="20"/>
                <w:szCs w:val="20"/>
              </w:rPr>
              <w:t>日</w:t>
            </w:r>
          </w:p>
        </w:tc>
        <w:tc>
          <w:tcPr>
            <w:tcW w:w="3088" w:type="pct"/>
          </w:tcPr>
          <w:p w:rsidR="00981858" w:rsidRPr="00AB5421" w:rsidRDefault="00981858"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會議修正通過</w:t>
            </w:r>
          </w:p>
        </w:tc>
      </w:tr>
      <w:tr w:rsidR="00981858" w:rsidRPr="00AB5421" w:rsidTr="00A261FF">
        <w:tc>
          <w:tcPr>
            <w:tcW w:w="808" w:type="pct"/>
          </w:tcPr>
          <w:p w:rsidR="00981858" w:rsidRPr="00AB5421" w:rsidRDefault="00981858"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981858" w:rsidRPr="00AB5421" w:rsidRDefault="00981858" w:rsidP="00075577">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月</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4</w:t>
            </w:r>
            <w:r w:rsidRPr="00AB5421">
              <w:rPr>
                <w:rFonts w:ascii="Times New Roman" w:eastAsia="標楷體" w:hAnsi="Times New Roman"/>
                <w:color w:val="000000" w:themeColor="text1"/>
                <w:sz w:val="20"/>
                <w:szCs w:val="20"/>
              </w:rPr>
              <w:t>日</w:t>
            </w:r>
          </w:p>
        </w:tc>
        <w:tc>
          <w:tcPr>
            <w:tcW w:w="3088" w:type="pct"/>
          </w:tcPr>
          <w:p w:rsidR="00981858" w:rsidRPr="00AB5421" w:rsidRDefault="00981858" w:rsidP="00981858">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102</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次教務會議修正通過</w:t>
            </w:r>
          </w:p>
        </w:tc>
      </w:tr>
      <w:tr w:rsidR="00136735" w:rsidRPr="00AB5421" w:rsidTr="00A261FF">
        <w:tc>
          <w:tcPr>
            <w:tcW w:w="808" w:type="pct"/>
          </w:tcPr>
          <w:p w:rsidR="00136735" w:rsidRPr="00AB5421" w:rsidRDefault="00136735"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136735" w:rsidRPr="00AB5421" w:rsidRDefault="00136735"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29</w:t>
            </w:r>
            <w:r w:rsidRPr="00AB5421">
              <w:rPr>
                <w:rFonts w:ascii="Times New Roman" w:eastAsia="標楷體" w:hAnsi="Times New Roman"/>
                <w:color w:val="000000" w:themeColor="text1"/>
                <w:sz w:val="20"/>
                <w:szCs w:val="20"/>
              </w:rPr>
              <w:t>日</w:t>
            </w:r>
          </w:p>
        </w:tc>
        <w:tc>
          <w:tcPr>
            <w:tcW w:w="3088" w:type="pct"/>
          </w:tcPr>
          <w:p w:rsidR="00136735" w:rsidRPr="00AB5421" w:rsidRDefault="00136735"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學年度第</w:t>
            </w:r>
            <w:r w:rsidR="002F5369"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6</w:t>
            </w:r>
            <w:r w:rsidRPr="00AB5421">
              <w:rPr>
                <w:rFonts w:ascii="Times New Roman" w:eastAsia="標楷體" w:hAnsi="Times New Roman"/>
                <w:color w:val="000000" w:themeColor="text1"/>
                <w:sz w:val="20"/>
                <w:szCs w:val="20"/>
              </w:rPr>
              <w:t>次系</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2F5369" w:rsidRPr="00AB5421" w:rsidTr="00A261FF">
        <w:tc>
          <w:tcPr>
            <w:tcW w:w="808" w:type="pct"/>
          </w:tcPr>
          <w:p w:rsidR="002F5369" w:rsidRPr="00AB5421" w:rsidRDefault="002F5369"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2F5369" w:rsidRPr="00AB5421" w:rsidRDefault="002F5369" w:rsidP="00075577">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11</w:t>
            </w:r>
            <w:r w:rsidRPr="00AB5421">
              <w:rPr>
                <w:rFonts w:ascii="Times New Roman" w:eastAsia="標楷體" w:hAnsi="Times New Roman"/>
                <w:color w:val="000000" w:themeColor="text1"/>
                <w:sz w:val="20"/>
                <w:szCs w:val="20"/>
              </w:rPr>
              <w:t>日</w:t>
            </w:r>
          </w:p>
        </w:tc>
        <w:tc>
          <w:tcPr>
            <w:tcW w:w="3088" w:type="pct"/>
          </w:tcPr>
          <w:p w:rsidR="002F5369" w:rsidRPr="00AB5421" w:rsidRDefault="002F5369"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2F5369" w:rsidRPr="00AB5421" w:rsidTr="00A261FF">
        <w:tc>
          <w:tcPr>
            <w:tcW w:w="808" w:type="pct"/>
          </w:tcPr>
          <w:p w:rsidR="002F5369" w:rsidRPr="00AB5421" w:rsidRDefault="002F5369"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2F5369" w:rsidRPr="00AB5421" w:rsidRDefault="002F5369"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25</w:t>
            </w:r>
            <w:r w:rsidRPr="00AB5421">
              <w:rPr>
                <w:rFonts w:ascii="Times New Roman" w:eastAsia="標楷體" w:hAnsi="Times New Roman"/>
                <w:color w:val="000000" w:themeColor="text1"/>
                <w:sz w:val="20"/>
                <w:szCs w:val="20"/>
              </w:rPr>
              <w:t>日</w:t>
            </w:r>
          </w:p>
        </w:tc>
        <w:tc>
          <w:tcPr>
            <w:tcW w:w="3088" w:type="pct"/>
          </w:tcPr>
          <w:p w:rsidR="002F5369" w:rsidRPr="00AB5421" w:rsidRDefault="002F5369"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kern w:val="0"/>
                <w:sz w:val="20"/>
                <w:szCs w:val="20"/>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00097319"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次系</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會議修正通過</w:t>
            </w:r>
          </w:p>
        </w:tc>
      </w:tr>
      <w:tr w:rsidR="00286E19" w:rsidRPr="00AB5421" w:rsidTr="00A261FF">
        <w:tc>
          <w:tcPr>
            <w:tcW w:w="808" w:type="pct"/>
          </w:tcPr>
          <w:p w:rsidR="00286E19" w:rsidRPr="00AB5421" w:rsidRDefault="00286E19"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286E19" w:rsidRPr="00AB5421" w:rsidRDefault="00286E19" w:rsidP="00075577">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6</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05</w:t>
            </w:r>
            <w:r w:rsidRPr="00AB5421">
              <w:rPr>
                <w:rFonts w:ascii="Times New Roman" w:eastAsia="標楷體" w:hAnsi="Times New Roman"/>
                <w:color w:val="000000" w:themeColor="text1"/>
                <w:sz w:val="20"/>
                <w:szCs w:val="20"/>
              </w:rPr>
              <w:t>日</w:t>
            </w:r>
          </w:p>
        </w:tc>
        <w:tc>
          <w:tcPr>
            <w:tcW w:w="3088" w:type="pct"/>
          </w:tcPr>
          <w:p w:rsidR="00286E19" w:rsidRPr="00AB5421" w:rsidRDefault="00286E19" w:rsidP="00286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103</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F42E43" w:rsidRPr="00AB5421" w:rsidTr="00A261FF">
        <w:tc>
          <w:tcPr>
            <w:tcW w:w="808" w:type="pct"/>
          </w:tcPr>
          <w:p w:rsidR="00F42E43" w:rsidRPr="00AB5421" w:rsidRDefault="00F42E43"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F42E43" w:rsidRPr="00AB5421" w:rsidRDefault="00F42E43" w:rsidP="00075577">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8</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26</w:t>
            </w:r>
            <w:r w:rsidRPr="00AB5421">
              <w:rPr>
                <w:rFonts w:ascii="Times New Roman" w:eastAsia="標楷體" w:hAnsi="Times New Roman"/>
                <w:color w:val="000000" w:themeColor="text1"/>
                <w:sz w:val="20"/>
                <w:szCs w:val="20"/>
              </w:rPr>
              <w:t>日</w:t>
            </w:r>
          </w:p>
        </w:tc>
        <w:tc>
          <w:tcPr>
            <w:tcW w:w="3088" w:type="pct"/>
          </w:tcPr>
          <w:p w:rsidR="00F42E43" w:rsidRPr="00AB5421" w:rsidRDefault="00F42E43"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次教務會議通過</w:t>
            </w:r>
          </w:p>
        </w:tc>
      </w:tr>
      <w:tr w:rsidR="000E7A0A" w:rsidRPr="00AB5421" w:rsidTr="00A261FF">
        <w:tc>
          <w:tcPr>
            <w:tcW w:w="808" w:type="pct"/>
          </w:tcPr>
          <w:p w:rsidR="000E7A0A" w:rsidRPr="00AB5421" w:rsidRDefault="000E7A0A"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F759CE" w:rsidRPr="00AB5421" w:rsidRDefault="000E7A0A"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105</w:t>
            </w:r>
            <w:r w:rsidRPr="00AB5421">
              <w:rPr>
                <w:rFonts w:ascii="Times New Roman" w:eastAsia="標楷體" w:hAnsi="Times New Roman"/>
                <w:color w:val="000000" w:themeColor="text1"/>
                <w:sz w:val="20"/>
                <w:szCs w:val="20"/>
              </w:rPr>
              <w:t>年</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6</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23</w:t>
            </w:r>
            <w:r w:rsidRPr="00AB5421">
              <w:rPr>
                <w:rFonts w:ascii="Times New Roman" w:eastAsia="標楷體" w:hAnsi="Times New Roman"/>
                <w:color w:val="000000" w:themeColor="text1"/>
                <w:sz w:val="20"/>
                <w:szCs w:val="20"/>
              </w:rPr>
              <w:t>日</w:t>
            </w:r>
          </w:p>
        </w:tc>
        <w:tc>
          <w:tcPr>
            <w:tcW w:w="3088" w:type="pct"/>
          </w:tcPr>
          <w:p w:rsidR="00F759CE" w:rsidRPr="00AB5421" w:rsidRDefault="000E7A0A" w:rsidP="00F75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104</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3</w:t>
            </w:r>
            <w:r w:rsidRPr="00AB5421">
              <w:rPr>
                <w:rFonts w:ascii="Times New Roman" w:eastAsia="標楷體" w:hAnsi="Times New Roman"/>
                <w:color w:val="000000" w:themeColor="text1"/>
                <w:sz w:val="20"/>
                <w:szCs w:val="20"/>
              </w:rPr>
              <w:t>次系</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會議修正通過</w:t>
            </w:r>
          </w:p>
        </w:tc>
      </w:tr>
      <w:tr w:rsidR="00F50CCB" w:rsidRPr="00AB5421" w:rsidTr="00A261FF">
        <w:tc>
          <w:tcPr>
            <w:tcW w:w="808" w:type="pct"/>
          </w:tcPr>
          <w:p w:rsidR="00F50CCB" w:rsidRPr="00AB5421" w:rsidRDefault="00F50CCB"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F50CCB" w:rsidRPr="00AB5421" w:rsidRDefault="00F50CCB" w:rsidP="00075577">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105</w:t>
            </w:r>
            <w:r w:rsidRPr="00AB5421">
              <w:rPr>
                <w:rFonts w:ascii="Times New Roman" w:eastAsia="標楷體" w:hAnsi="Times New Roman"/>
                <w:color w:val="000000" w:themeColor="text1"/>
                <w:sz w:val="20"/>
                <w:szCs w:val="20"/>
              </w:rPr>
              <w:t>年</w:t>
            </w:r>
            <w:r w:rsidRPr="00AB5421">
              <w:rPr>
                <w:rFonts w:ascii="Times New Roman" w:eastAsia="標楷體" w:hAnsi="Times New Roman"/>
                <w:color w:val="000000" w:themeColor="text1"/>
                <w:sz w:val="20"/>
                <w:szCs w:val="20"/>
              </w:rPr>
              <w:t>10</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12</w:t>
            </w:r>
            <w:r w:rsidRPr="00AB5421">
              <w:rPr>
                <w:rFonts w:ascii="Times New Roman" w:eastAsia="標楷體" w:hAnsi="Times New Roman"/>
                <w:color w:val="000000" w:themeColor="text1"/>
                <w:sz w:val="20"/>
                <w:szCs w:val="20"/>
              </w:rPr>
              <w:t>日</w:t>
            </w:r>
          </w:p>
        </w:tc>
        <w:tc>
          <w:tcPr>
            <w:tcW w:w="3088" w:type="pct"/>
          </w:tcPr>
          <w:p w:rsidR="00F50CCB" w:rsidRPr="00AB5421" w:rsidRDefault="00F50CCB" w:rsidP="00075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105</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F50CCB" w:rsidRPr="00AB5421" w:rsidTr="00A261FF">
        <w:tc>
          <w:tcPr>
            <w:tcW w:w="808" w:type="pct"/>
          </w:tcPr>
          <w:p w:rsidR="00F50CCB" w:rsidRPr="00AB5421" w:rsidRDefault="00F50CCB"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F50CCB" w:rsidRPr="00AB5421" w:rsidRDefault="00F50CCB" w:rsidP="00F50CCB">
            <w:pPr>
              <w:spacing w:line="320" w:lineRule="exact"/>
              <w:rPr>
                <w:rFonts w:ascii="Times New Roman" w:hAnsi="Times New Roman"/>
                <w:color w:val="000000" w:themeColor="text1"/>
                <w:sz w:val="16"/>
                <w:szCs w:val="16"/>
              </w:rPr>
            </w:pPr>
            <w:r w:rsidRPr="00AB5421">
              <w:rPr>
                <w:rFonts w:ascii="Times New Roman" w:eastAsia="標楷體" w:hAnsi="Times New Roman"/>
                <w:color w:val="000000" w:themeColor="text1"/>
                <w:sz w:val="20"/>
                <w:szCs w:val="20"/>
              </w:rPr>
              <w:t>105</w:t>
            </w:r>
            <w:r w:rsidRPr="00AB5421">
              <w:rPr>
                <w:rFonts w:ascii="Times New Roman" w:eastAsia="標楷體" w:hAnsi="Times New Roman"/>
                <w:color w:val="000000" w:themeColor="text1"/>
                <w:sz w:val="20"/>
                <w:szCs w:val="20"/>
              </w:rPr>
              <w:t>年</w:t>
            </w:r>
            <w:r w:rsidRPr="00AB5421">
              <w:rPr>
                <w:rFonts w:ascii="Times New Roman" w:eastAsia="標楷體" w:hAnsi="Times New Roman"/>
                <w:color w:val="000000" w:themeColor="text1"/>
                <w:sz w:val="20"/>
                <w:szCs w:val="20"/>
              </w:rPr>
              <w:t>10</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27</w:t>
            </w:r>
            <w:r w:rsidRPr="00AB5421">
              <w:rPr>
                <w:rFonts w:ascii="Times New Roman" w:eastAsia="標楷體" w:hAnsi="Times New Roman"/>
                <w:color w:val="000000" w:themeColor="text1"/>
                <w:sz w:val="20"/>
                <w:szCs w:val="20"/>
              </w:rPr>
              <w:t>日</w:t>
            </w:r>
          </w:p>
        </w:tc>
        <w:tc>
          <w:tcPr>
            <w:tcW w:w="3088" w:type="pct"/>
          </w:tcPr>
          <w:p w:rsidR="00F50CCB" w:rsidRPr="00AB5421" w:rsidRDefault="00F50CCB" w:rsidP="00F50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105</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次教務會議修正通過</w:t>
            </w:r>
          </w:p>
        </w:tc>
      </w:tr>
      <w:tr w:rsidR="00C47248" w:rsidRPr="00AB5421" w:rsidTr="00A261FF">
        <w:tc>
          <w:tcPr>
            <w:tcW w:w="808" w:type="pct"/>
          </w:tcPr>
          <w:p w:rsidR="00C47248" w:rsidRPr="00AB5421" w:rsidRDefault="00C47248"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C47248" w:rsidRPr="00AB5421" w:rsidRDefault="00C47248" w:rsidP="00F50CCB">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106</w:t>
            </w:r>
            <w:r w:rsidRPr="00AB5421">
              <w:rPr>
                <w:rFonts w:ascii="Times New Roman" w:eastAsia="標楷體" w:hAnsi="Times New Roman"/>
                <w:color w:val="000000" w:themeColor="text1"/>
                <w:sz w:val="20"/>
                <w:szCs w:val="20"/>
              </w:rPr>
              <w:t>年</w:t>
            </w:r>
            <w:r w:rsidRPr="00AB5421">
              <w:rPr>
                <w:rFonts w:ascii="Times New Roman" w:eastAsia="標楷體" w:hAnsi="Times New Roman"/>
                <w:color w:val="000000" w:themeColor="text1"/>
                <w:sz w:val="20"/>
                <w:szCs w:val="20"/>
              </w:rPr>
              <w:t>11</w:t>
            </w:r>
            <w:r w:rsidRPr="00AB5421">
              <w:rPr>
                <w:rFonts w:ascii="Times New Roman" w:eastAsia="標楷體" w:hAnsi="Times New Roman"/>
                <w:color w:val="000000" w:themeColor="text1"/>
                <w:sz w:val="20"/>
                <w:szCs w:val="20"/>
              </w:rPr>
              <w:t>月</w:t>
            </w:r>
            <w:r w:rsidR="00E94DA2">
              <w:rPr>
                <w:rFonts w:ascii="Times New Roman" w:eastAsia="標楷體" w:hAnsi="Times New Roman" w:hint="eastAsia"/>
                <w:color w:val="000000" w:themeColor="text1"/>
                <w:sz w:val="20"/>
                <w:szCs w:val="20"/>
              </w:rPr>
              <w:t>0</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日</w:t>
            </w:r>
          </w:p>
        </w:tc>
        <w:tc>
          <w:tcPr>
            <w:tcW w:w="3088" w:type="pct"/>
          </w:tcPr>
          <w:p w:rsidR="00C47248" w:rsidRPr="00AB5421" w:rsidRDefault="00C47248" w:rsidP="00803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106</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次系</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C47248" w:rsidRPr="00AB5421" w:rsidTr="00A261FF">
        <w:tc>
          <w:tcPr>
            <w:tcW w:w="808" w:type="pct"/>
          </w:tcPr>
          <w:p w:rsidR="00C47248" w:rsidRPr="00AB5421" w:rsidRDefault="00C47248" w:rsidP="00024A5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C47248" w:rsidRPr="00AB5421" w:rsidRDefault="00C47248" w:rsidP="00F50CCB">
            <w:pPr>
              <w:spacing w:line="320" w:lineRule="exact"/>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106</w:t>
            </w:r>
            <w:r w:rsidRPr="00AB5421">
              <w:rPr>
                <w:rFonts w:ascii="Times New Roman" w:eastAsia="標楷體" w:hAnsi="Times New Roman"/>
                <w:color w:val="000000" w:themeColor="text1"/>
                <w:sz w:val="20"/>
                <w:szCs w:val="20"/>
              </w:rPr>
              <w:t>年</w:t>
            </w:r>
            <w:r w:rsidRPr="00AB5421">
              <w:rPr>
                <w:rFonts w:ascii="Times New Roman" w:eastAsia="標楷體" w:hAnsi="Times New Roman"/>
                <w:color w:val="000000" w:themeColor="text1"/>
                <w:sz w:val="20"/>
                <w:szCs w:val="20"/>
              </w:rPr>
              <w:t>11</w:t>
            </w:r>
            <w:r w:rsidRPr="00AB5421">
              <w:rPr>
                <w:rFonts w:ascii="Times New Roman" w:eastAsia="標楷體" w:hAnsi="Times New Roman"/>
                <w:color w:val="000000" w:themeColor="text1"/>
                <w:sz w:val="20"/>
                <w:szCs w:val="20"/>
              </w:rPr>
              <w:t>月</w:t>
            </w:r>
            <w:r w:rsidRPr="00AB5421">
              <w:rPr>
                <w:rFonts w:ascii="Times New Roman" w:eastAsia="標楷體" w:hAnsi="Times New Roman"/>
                <w:color w:val="000000" w:themeColor="text1"/>
                <w:sz w:val="20"/>
                <w:szCs w:val="20"/>
              </w:rPr>
              <w:t>28</w:t>
            </w:r>
            <w:r w:rsidRPr="00AB5421">
              <w:rPr>
                <w:rFonts w:ascii="Times New Roman" w:eastAsia="標楷體" w:hAnsi="Times New Roman"/>
                <w:color w:val="000000" w:themeColor="text1"/>
                <w:sz w:val="20"/>
                <w:szCs w:val="20"/>
              </w:rPr>
              <w:t>日</w:t>
            </w:r>
          </w:p>
        </w:tc>
        <w:tc>
          <w:tcPr>
            <w:tcW w:w="3088" w:type="pct"/>
          </w:tcPr>
          <w:p w:rsidR="00C47248" w:rsidRPr="00AB5421" w:rsidRDefault="00C47248" w:rsidP="00803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themeColor="text1"/>
                <w:sz w:val="20"/>
                <w:szCs w:val="20"/>
              </w:rPr>
            </w:pPr>
            <w:r w:rsidRPr="00AB5421">
              <w:rPr>
                <w:rFonts w:ascii="Times New Roman" w:eastAsia="標楷體" w:hAnsi="Times New Roman"/>
                <w:color w:val="000000" w:themeColor="text1"/>
                <w:sz w:val="20"/>
                <w:szCs w:val="20"/>
              </w:rPr>
              <w:t>106</w:t>
            </w:r>
            <w:r w:rsidRPr="00AB5421">
              <w:rPr>
                <w:rFonts w:ascii="Times New Roman" w:eastAsia="標楷體" w:hAnsi="Times New Roman"/>
                <w:color w:val="000000" w:themeColor="text1"/>
                <w:sz w:val="20"/>
                <w:szCs w:val="20"/>
              </w:rPr>
              <w:t>學年度第</w:t>
            </w:r>
            <w:r w:rsidRPr="00AB5421">
              <w:rPr>
                <w:rFonts w:ascii="Times New Roman" w:eastAsia="標楷體" w:hAnsi="Times New Roman"/>
                <w:color w:val="000000" w:themeColor="text1"/>
                <w:sz w:val="20"/>
                <w:szCs w:val="20"/>
              </w:rPr>
              <w:t>1</w:t>
            </w:r>
            <w:r w:rsidRPr="00AB5421">
              <w:rPr>
                <w:rFonts w:ascii="Times New Roman" w:eastAsia="標楷體" w:hAnsi="Times New Roman"/>
                <w:color w:val="000000" w:themeColor="text1"/>
                <w:sz w:val="20"/>
                <w:szCs w:val="20"/>
              </w:rPr>
              <w:t>學期第</w:t>
            </w:r>
            <w:r w:rsidRPr="00AB5421">
              <w:rPr>
                <w:rFonts w:ascii="Times New Roman" w:eastAsia="標楷體" w:hAnsi="Times New Roman"/>
                <w:color w:val="000000" w:themeColor="text1"/>
                <w:sz w:val="20"/>
                <w:szCs w:val="20"/>
              </w:rPr>
              <w:t>2</w:t>
            </w:r>
            <w:r w:rsidRPr="00AB5421">
              <w:rPr>
                <w:rFonts w:ascii="Times New Roman" w:eastAsia="標楷體" w:hAnsi="Times New Roman"/>
                <w:color w:val="000000" w:themeColor="text1"/>
                <w:sz w:val="20"/>
                <w:szCs w:val="20"/>
              </w:rPr>
              <w:t>次院</w:t>
            </w:r>
            <w:proofErr w:type="gramStart"/>
            <w:r w:rsidRPr="00AB5421">
              <w:rPr>
                <w:rFonts w:ascii="Times New Roman" w:eastAsia="標楷體" w:hAnsi="Times New Roman"/>
                <w:color w:val="000000" w:themeColor="text1"/>
                <w:sz w:val="20"/>
                <w:szCs w:val="20"/>
              </w:rPr>
              <w:t>務</w:t>
            </w:r>
            <w:proofErr w:type="gramEnd"/>
            <w:r w:rsidRPr="00AB5421">
              <w:rPr>
                <w:rFonts w:ascii="Times New Roman" w:eastAsia="標楷體" w:hAnsi="Times New Roman"/>
                <w:color w:val="000000" w:themeColor="text1"/>
                <w:sz w:val="20"/>
                <w:szCs w:val="20"/>
              </w:rPr>
              <w:t>會議通過</w:t>
            </w:r>
          </w:p>
        </w:tc>
      </w:tr>
      <w:tr w:rsidR="004D332E" w:rsidRPr="00AB5421" w:rsidTr="00A261FF">
        <w:tc>
          <w:tcPr>
            <w:tcW w:w="808" w:type="pct"/>
          </w:tcPr>
          <w:p w:rsidR="004D332E" w:rsidRPr="00AB5421" w:rsidRDefault="004D332E"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4D332E" w:rsidRPr="00AB5421" w:rsidRDefault="004D332E"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 w:val="20"/>
                <w:szCs w:val="20"/>
              </w:rPr>
            </w:pPr>
            <w:r w:rsidRPr="00AB5421">
              <w:rPr>
                <w:rFonts w:ascii="Times New Roman" w:eastAsia="標楷體" w:hAnsi="Times New Roman"/>
                <w:sz w:val="20"/>
                <w:szCs w:val="20"/>
              </w:rPr>
              <w:t>107</w:t>
            </w:r>
            <w:r w:rsidRPr="00AB5421">
              <w:rPr>
                <w:rFonts w:ascii="Times New Roman" w:eastAsia="標楷體" w:hAnsi="Times New Roman"/>
                <w:sz w:val="20"/>
                <w:szCs w:val="20"/>
              </w:rPr>
              <w:t>年</w:t>
            </w:r>
            <w:r w:rsidR="00E94DA2">
              <w:rPr>
                <w:rFonts w:ascii="Times New Roman" w:eastAsia="標楷體" w:hAnsi="Times New Roman" w:hint="eastAsia"/>
                <w:sz w:val="20"/>
                <w:szCs w:val="20"/>
              </w:rPr>
              <w:t>0</w:t>
            </w:r>
            <w:r w:rsidRPr="00AB5421">
              <w:rPr>
                <w:rFonts w:ascii="Times New Roman" w:eastAsia="標楷體" w:hAnsi="Times New Roman"/>
                <w:sz w:val="20"/>
                <w:szCs w:val="20"/>
              </w:rPr>
              <w:t>9</w:t>
            </w:r>
            <w:r w:rsidRPr="00AB5421">
              <w:rPr>
                <w:rFonts w:ascii="Times New Roman" w:eastAsia="標楷體" w:hAnsi="Times New Roman"/>
                <w:sz w:val="20"/>
                <w:szCs w:val="20"/>
              </w:rPr>
              <w:t>月</w:t>
            </w:r>
            <w:r w:rsidRPr="00AB5421">
              <w:rPr>
                <w:rFonts w:ascii="Times New Roman" w:eastAsia="標楷體" w:hAnsi="Times New Roman"/>
                <w:sz w:val="20"/>
                <w:szCs w:val="20"/>
              </w:rPr>
              <w:t>20</w:t>
            </w:r>
            <w:r w:rsidRPr="00AB5421">
              <w:rPr>
                <w:rFonts w:ascii="Times New Roman" w:eastAsia="標楷體" w:hAnsi="Times New Roman"/>
                <w:sz w:val="20"/>
                <w:szCs w:val="20"/>
              </w:rPr>
              <w:t>日</w:t>
            </w:r>
          </w:p>
        </w:tc>
        <w:tc>
          <w:tcPr>
            <w:tcW w:w="3088" w:type="pct"/>
          </w:tcPr>
          <w:p w:rsidR="004D332E" w:rsidRPr="00AB5421" w:rsidRDefault="004D332E" w:rsidP="004D33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sz w:val="20"/>
                <w:szCs w:val="20"/>
              </w:rPr>
            </w:pPr>
            <w:r w:rsidRPr="00AB5421">
              <w:rPr>
                <w:rFonts w:ascii="Times New Roman" w:eastAsia="標楷體" w:hAnsi="Times New Roman"/>
                <w:sz w:val="20"/>
                <w:szCs w:val="20"/>
              </w:rPr>
              <w:t>107</w:t>
            </w:r>
            <w:r w:rsidRPr="00AB5421">
              <w:rPr>
                <w:rFonts w:ascii="Times New Roman" w:eastAsia="標楷體" w:hAnsi="Times New Roman"/>
                <w:sz w:val="20"/>
                <w:szCs w:val="20"/>
              </w:rPr>
              <w:t>學年度第</w:t>
            </w:r>
            <w:r w:rsidRPr="00AB5421">
              <w:rPr>
                <w:rFonts w:ascii="Times New Roman" w:eastAsia="標楷體" w:hAnsi="Times New Roman"/>
                <w:sz w:val="20"/>
                <w:szCs w:val="20"/>
              </w:rPr>
              <w:t>1</w:t>
            </w:r>
            <w:r w:rsidRPr="00AB5421">
              <w:rPr>
                <w:rFonts w:ascii="Times New Roman" w:eastAsia="標楷體" w:hAnsi="Times New Roman"/>
                <w:sz w:val="20"/>
                <w:szCs w:val="20"/>
              </w:rPr>
              <w:t>學期第</w:t>
            </w:r>
            <w:r w:rsidRPr="00AB5421">
              <w:rPr>
                <w:rFonts w:ascii="Times New Roman" w:eastAsia="標楷體" w:hAnsi="Times New Roman"/>
                <w:sz w:val="20"/>
                <w:szCs w:val="20"/>
              </w:rPr>
              <w:t>1</w:t>
            </w:r>
            <w:r w:rsidRPr="00AB5421">
              <w:rPr>
                <w:rFonts w:ascii="Times New Roman" w:eastAsia="標楷體" w:hAnsi="Times New Roman"/>
                <w:sz w:val="20"/>
                <w:szCs w:val="20"/>
              </w:rPr>
              <w:t>次系</w:t>
            </w:r>
            <w:proofErr w:type="gramStart"/>
            <w:r w:rsidRPr="00AB5421">
              <w:rPr>
                <w:rFonts w:ascii="Times New Roman" w:eastAsia="標楷體" w:hAnsi="Times New Roman"/>
                <w:sz w:val="20"/>
                <w:szCs w:val="20"/>
              </w:rPr>
              <w:t>務</w:t>
            </w:r>
            <w:proofErr w:type="gramEnd"/>
            <w:r w:rsidRPr="00AB5421">
              <w:rPr>
                <w:rFonts w:ascii="Times New Roman" w:eastAsia="標楷體" w:hAnsi="Times New Roman"/>
                <w:sz w:val="20"/>
                <w:szCs w:val="20"/>
              </w:rPr>
              <w:t>會議修正通過</w:t>
            </w:r>
          </w:p>
        </w:tc>
      </w:tr>
      <w:tr w:rsidR="004D332E" w:rsidRPr="00E32254" w:rsidTr="00A261FF">
        <w:tc>
          <w:tcPr>
            <w:tcW w:w="808" w:type="pct"/>
          </w:tcPr>
          <w:p w:rsidR="004D332E" w:rsidRPr="00AB5421" w:rsidRDefault="004D332E"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tcPr>
          <w:p w:rsidR="004D332E" w:rsidRPr="00AB5421" w:rsidRDefault="004D332E"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 w:val="20"/>
                <w:szCs w:val="20"/>
              </w:rPr>
            </w:pPr>
            <w:r w:rsidRPr="00AB5421">
              <w:rPr>
                <w:rFonts w:ascii="Times New Roman" w:eastAsia="標楷體" w:hAnsi="Times New Roman"/>
                <w:sz w:val="20"/>
                <w:szCs w:val="20"/>
              </w:rPr>
              <w:t>107</w:t>
            </w:r>
            <w:r w:rsidRPr="00AB5421">
              <w:rPr>
                <w:rFonts w:ascii="Times New Roman" w:eastAsia="標楷體" w:hAnsi="Times New Roman"/>
                <w:sz w:val="20"/>
                <w:szCs w:val="20"/>
              </w:rPr>
              <w:t>年</w:t>
            </w:r>
            <w:r w:rsidRPr="00AB5421">
              <w:rPr>
                <w:rFonts w:ascii="Times New Roman" w:eastAsia="標楷體" w:hAnsi="Times New Roman"/>
                <w:sz w:val="20"/>
                <w:szCs w:val="20"/>
              </w:rPr>
              <w:t>11</w:t>
            </w:r>
            <w:r w:rsidRPr="00AB5421">
              <w:rPr>
                <w:rFonts w:ascii="Times New Roman" w:eastAsia="標楷體" w:hAnsi="Times New Roman"/>
                <w:sz w:val="20"/>
                <w:szCs w:val="20"/>
              </w:rPr>
              <w:t>月</w:t>
            </w:r>
            <w:r w:rsidRPr="00AB5421">
              <w:rPr>
                <w:rFonts w:ascii="Times New Roman" w:eastAsia="標楷體" w:hAnsi="Times New Roman"/>
                <w:sz w:val="20"/>
                <w:szCs w:val="20"/>
              </w:rPr>
              <w:t>19</w:t>
            </w:r>
            <w:r w:rsidRPr="00AB5421">
              <w:rPr>
                <w:rFonts w:ascii="Times New Roman" w:eastAsia="標楷體" w:hAnsi="Times New Roman"/>
                <w:sz w:val="20"/>
                <w:szCs w:val="20"/>
              </w:rPr>
              <w:t>日</w:t>
            </w:r>
          </w:p>
        </w:tc>
        <w:tc>
          <w:tcPr>
            <w:tcW w:w="3088" w:type="pct"/>
          </w:tcPr>
          <w:p w:rsidR="004D332E" w:rsidRPr="00AB5421" w:rsidRDefault="004D332E" w:rsidP="00E32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sz w:val="20"/>
                <w:szCs w:val="20"/>
              </w:rPr>
            </w:pPr>
            <w:r w:rsidRPr="00AB5421">
              <w:rPr>
                <w:rFonts w:ascii="Times New Roman" w:eastAsia="標楷體" w:hAnsi="Times New Roman"/>
                <w:sz w:val="20"/>
                <w:szCs w:val="20"/>
              </w:rPr>
              <w:t>107</w:t>
            </w:r>
            <w:r w:rsidRPr="00AB5421">
              <w:rPr>
                <w:rFonts w:ascii="Times New Roman" w:eastAsia="標楷體" w:hAnsi="Times New Roman"/>
                <w:sz w:val="20"/>
                <w:szCs w:val="20"/>
              </w:rPr>
              <w:t>學年度第</w:t>
            </w:r>
            <w:r w:rsidRPr="00AB5421">
              <w:rPr>
                <w:rFonts w:ascii="Times New Roman" w:eastAsia="標楷體" w:hAnsi="Times New Roman"/>
                <w:sz w:val="20"/>
                <w:szCs w:val="20"/>
              </w:rPr>
              <w:t>1</w:t>
            </w:r>
            <w:r w:rsidRPr="00AB5421">
              <w:rPr>
                <w:rFonts w:ascii="Times New Roman" w:eastAsia="標楷體" w:hAnsi="Times New Roman"/>
                <w:sz w:val="20"/>
                <w:szCs w:val="20"/>
              </w:rPr>
              <w:t>學期第</w:t>
            </w:r>
            <w:r w:rsidRPr="00AB5421">
              <w:rPr>
                <w:rFonts w:ascii="Times New Roman" w:eastAsia="標楷體" w:hAnsi="Times New Roman"/>
                <w:sz w:val="20"/>
                <w:szCs w:val="20"/>
              </w:rPr>
              <w:t>2</w:t>
            </w:r>
            <w:r w:rsidRPr="00AB5421">
              <w:rPr>
                <w:rFonts w:ascii="Times New Roman" w:eastAsia="標楷體" w:hAnsi="Times New Roman"/>
                <w:sz w:val="20"/>
                <w:szCs w:val="20"/>
              </w:rPr>
              <w:t>次院</w:t>
            </w:r>
            <w:proofErr w:type="gramStart"/>
            <w:r w:rsidRPr="00AB5421">
              <w:rPr>
                <w:rFonts w:ascii="Times New Roman" w:eastAsia="標楷體" w:hAnsi="Times New Roman"/>
                <w:sz w:val="20"/>
                <w:szCs w:val="20"/>
              </w:rPr>
              <w:t>務</w:t>
            </w:r>
            <w:proofErr w:type="gramEnd"/>
            <w:r w:rsidRPr="00AB5421">
              <w:rPr>
                <w:rFonts w:ascii="Times New Roman" w:eastAsia="標楷體" w:hAnsi="Times New Roman"/>
                <w:sz w:val="20"/>
                <w:szCs w:val="20"/>
              </w:rPr>
              <w:t>會議通過</w:t>
            </w:r>
          </w:p>
        </w:tc>
      </w:tr>
      <w:tr w:rsidR="00E32254" w:rsidRPr="00E32254" w:rsidTr="00075577">
        <w:tc>
          <w:tcPr>
            <w:tcW w:w="808" w:type="pct"/>
          </w:tcPr>
          <w:p w:rsidR="00E32254" w:rsidRPr="00AB5421" w:rsidRDefault="00E32254"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E32254" w:rsidRPr="001C446B" w:rsidRDefault="00E32254"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sz w:val="20"/>
                <w:szCs w:val="20"/>
              </w:rPr>
            </w:pPr>
            <w:r w:rsidRPr="001C446B">
              <w:rPr>
                <w:rFonts w:ascii="Times New Roman" w:eastAsia="標楷體" w:hAnsi="Times New Roman"/>
                <w:sz w:val="20"/>
                <w:szCs w:val="20"/>
              </w:rPr>
              <w:t>107</w:t>
            </w:r>
            <w:r w:rsidRPr="001C446B">
              <w:rPr>
                <w:rFonts w:ascii="Times New Roman" w:eastAsia="標楷體" w:hAnsi="Times New Roman"/>
                <w:sz w:val="20"/>
                <w:szCs w:val="20"/>
              </w:rPr>
              <w:t>年</w:t>
            </w:r>
            <w:r>
              <w:rPr>
                <w:rFonts w:ascii="Times New Roman" w:eastAsia="標楷體" w:hAnsi="Times New Roman" w:hint="eastAsia"/>
                <w:sz w:val="20"/>
                <w:szCs w:val="20"/>
              </w:rPr>
              <w:t>12</w:t>
            </w:r>
            <w:r w:rsidRPr="001C446B">
              <w:rPr>
                <w:rFonts w:ascii="Times New Roman" w:eastAsia="標楷體" w:hAnsi="Times New Roman"/>
                <w:sz w:val="20"/>
                <w:szCs w:val="20"/>
              </w:rPr>
              <w:t>月</w:t>
            </w:r>
            <w:r w:rsidRPr="001C446B">
              <w:rPr>
                <w:rFonts w:ascii="Times New Roman" w:eastAsia="標楷體" w:hAnsi="Times New Roman"/>
                <w:sz w:val="20"/>
                <w:szCs w:val="20"/>
              </w:rPr>
              <w:t>1</w:t>
            </w:r>
            <w:r>
              <w:rPr>
                <w:rFonts w:ascii="Times New Roman" w:eastAsia="標楷體" w:hAnsi="Times New Roman" w:hint="eastAsia"/>
                <w:sz w:val="20"/>
                <w:szCs w:val="20"/>
              </w:rPr>
              <w:t>8</w:t>
            </w:r>
            <w:r w:rsidRPr="001C446B">
              <w:rPr>
                <w:rFonts w:ascii="Times New Roman" w:eastAsia="標楷體" w:hAnsi="Times New Roman"/>
                <w:sz w:val="20"/>
                <w:szCs w:val="20"/>
              </w:rPr>
              <w:t>日</w:t>
            </w:r>
          </w:p>
        </w:tc>
        <w:tc>
          <w:tcPr>
            <w:tcW w:w="3088" w:type="pct"/>
            <w:vAlign w:val="center"/>
          </w:tcPr>
          <w:p w:rsidR="00E32254" w:rsidRPr="001C446B" w:rsidRDefault="00E32254" w:rsidP="004A7FCE">
            <w:pPr>
              <w:widowControl/>
              <w:spacing w:line="240" w:lineRule="atLeast"/>
              <w:jc w:val="both"/>
              <w:rPr>
                <w:rFonts w:ascii="Times New Roman" w:eastAsia="標楷體" w:hAnsi="Times New Roman"/>
                <w:sz w:val="20"/>
                <w:szCs w:val="20"/>
              </w:rPr>
            </w:pPr>
            <w:r>
              <w:rPr>
                <w:rFonts w:eastAsia="標楷體" w:hint="eastAsia"/>
                <w:sz w:val="20"/>
                <w:szCs w:val="20"/>
              </w:rPr>
              <w:t>107</w:t>
            </w:r>
            <w:r w:rsidRPr="001C446B">
              <w:rPr>
                <w:rFonts w:ascii="Times New Roman" w:eastAsia="標楷體" w:hAnsi="Times New Roman"/>
                <w:sz w:val="20"/>
                <w:szCs w:val="20"/>
              </w:rPr>
              <w:t>學年度第</w:t>
            </w:r>
            <w:r>
              <w:rPr>
                <w:rFonts w:ascii="Times New Roman" w:eastAsia="標楷體" w:hAnsi="Times New Roman" w:hint="eastAsia"/>
                <w:sz w:val="20"/>
                <w:szCs w:val="20"/>
              </w:rPr>
              <w:t>1</w:t>
            </w:r>
            <w:r w:rsidRPr="001C446B">
              <w:rPr>
                <w:rFonts w:ascii="Times New Roman" w:eastAsia="標楷體" w:hAnsi="Times New Roman"/>
                <w:sz w:val="20"/>
                <w:szCs w:val="20"/>
              </w:rPr>
              <w:t>學期第</w:t>
            </w:r>
            <w:r w:rsidR="004A7FCE" w:rsidRPr="00A11FCF">
              <w:rPr>
                <w:rFonts w:ascii="Times New Roman" w:eastAsia="標楷體" w:hAnsi="Times New Roman" w:hint="eastAsia"/>
                <w:sz w:val="20"/>
                <w:szCs w:val="20"/>
              </w:rPr>
              <w:t>2</w:t>
            </w:r>
            <w:r w:rsidRPr="001C446B">
              <w:rPr>
                <w:rFonts w:ascii="Times New Roman" w:eastAsia="標楷體" w:hAnsi="Times New Roman"/>
                <w:sz w:val="20"/>
                <w:szCs w:val="20"/>
              </w:rPr>
              <w:t>次</w:t>
            </w:r>
            <w:r>
              <w:rPr>
                <w:rFonts w:ascii="Times New Roman" w:eastAsia="標楷體" w:hAnsi="Times New Roman" w:hint="eastAsia"/>
                <w:sz w:val="20"/>
                <w:szCs w:val="20"/>
              </w:rPr>
              <w:t>教</w:t>
            </w:r>
            <w:r w:rsidRPr="001C446B">
              <w:rPr>
                <w:rFonts w:ascii="Times New Roman" w:eastAsia="標楷體" w:hAnsi="Times New Roman"/>
                <w:sz w:val="20"/>
                <w:szCs w:val="20"/>
              </w:rPr>
              <w:t>務會議通過</w:t>
            </w:r>
          </w:p>
        </w:tc>
      </w:tr>
      <w:tr w:rsidR="006C7C81" w:rsidRPr="00E32254" w:rsidTr="00075577">
        <w:tc>
          <w:tcPr>
            <w:tcW w:w="808" w:type="pct"/>
          </w:tcPr>
          <w:p w:rsidR="006C7C81" w:rsidRPr="00AB5421" w:rsidRDefault="006C7C81"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6C7C81" w:rsidRPr="002F21DD" w:rsidRDefault="006C7C81" w:rsidP="0007557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sidRPr="002F21DD">
              <w:rPr>
                <w:rFonts w:ascii="Times New Roman" w:eastAsia="標楷體" w:hAnsi="Times New Roman" w:hint="eastAsia"/>
                <w:color w:val="000000" w:themeColor="text1"/>
                <w:sz w:val="20"/>
                <w:szCs w:val="20"/>
              </w:rPr>
              <w:t>109</w:t>
            </w:r>
            <w:r w:rsidRPr="002F21DD">
              <w:rPr>
                <w:rFonts w:ascii="Times New Roman" w:eastAsia="標楷體" w:hAnsi="Times New Roman" w:hint="eastAsia"/>
                <w:color w:val="000000" w:themeColor="text1"/>
                <w:sz w:val="20"/>
                <w:szCs w:val="20"/>
              </w:rPr>
              <w:t>年</w:t>
            </w:r>
            <w:r w:rsidRPr="002F21DD">
              <w:rPr>
                <w:rFonts w:ascii="Times New Roman" w:eastAsia="標楷體" w:hAnsi="Times New Roman" w:hint="eastAsia"/>
                <w:color w:val="000000" w:themeColor="text1"/>
                <w:sz w:val="20"/>
                <w:szCs w:val="20"/>
              </w:rPr>
              <w:t>05</w:t>
            </w:r>
            <w:r w:rsidRPr="002F21DD">
              <w:rPr>
                <w:rFonts w:ascii="Times New Roman" w:eastAsia="標楷體" w:hAnsi="Times New Roman" w:hint="eastAsia"/>
                <w:color w:val="000000" w:themeColor="text1"/>
                <w:sz w:val="20"/>
                <w:szCs w:val="20"/>
              </w:rPr>
              <w:t>月</w:t>
            </w:r>
            <w:r w:rsidRPr="002F21DD">
              <w:rPr>
                <w:rFonts w:ascii="Times New Roman" w:eastAsia="標楷體" w:hAnsi="Times New Roman" w:hint="eastAsia"/>
                <w:color w:val="000000" w:themeColor="text1"/>
                <w:sz w:val="20"/>
                <w:szCs w:val="20"/>
              </w:rPr>
              <w:t>21</w:t>
            </w:r>
            <w:r w:rsidRPr="002F21DD">
              <w:rPr>
                <w:rFonts w:ascii="Times New Roman" w:eastAsia="標楷體" w:hAnsi="Times New Roman" w:hint="eastAsia"/>
                <w:color w:val="000000" w:themeColor="text1"/>
                <w:sz w:val="20"/>
                <w:szCs w:val="20"/>
              </w:rPr>
              <w:t>日</w:t>
            </w:r>
          </w:p>
        </w:tc>
        <w:tc>
          <w:tcPr>
            <w:tcW w:w="3088" w:type="pct"/>
            <w:vAlign w:val="center"/>
          </w:tcPr>
          <w:p w:rsidR="006C7C81" w:rsidRPr="002F21DD" w:rsidRDefault="006C7C81" w:rsidP="004A7FCE">
            <w:pPr>
              <w:widowControl/>
              <w:spacing w:line="240" w:lineRule="atLeast"/>
              <w:jc w:val="both"/>
              <w:rPr>
                <w:rFonts w:eastAsia="標楷體"/>
                <w:color w:val="000000" w:themeColor="text1"/>
                <w:sz w:val="20"/>
                <w:szCs w:val="20"/>
              </w:rPr>
            </w:pPr>
            <w:r w:rsidRPr="002F21DD">
              <w:rPr>
                <w:rFonts w:eastAsia="標楷體" w:hint="eastAsia"/>
                <w:color w:val="000000" w:themeColor="text1"/>
                <w:sz w:val="20"/>
                <w:szCs w:val="20"/>
              </w:rPr>
              <w:t>108</w:t>
            </w:r>
            <w:r w:rsidRPr="002F21DD">
              <w:rPr>
                <w:rFonts w:eastAsia="標楷體" w:hint="eastAsia"/>
                <w:color w:val="000000" w:themeColor="text1"/>
                <w:sz w:val="20"/>
                <w:szCs w:val="20"/>
              </w:rPr>
              <w:t>學年度第</w:t>
            </w:r>
            <w:r w:rsidR="005C1034" w:rsidRPr="002F21DD">
              <w:rPr>
                <w:rFonts w:eastAsia="標楷體" w:hint="eastAsia"/>
                <w:color w:val="000000" w:themeColor="text1"/>
                <w:sz w:val="20"/>
                <w:szCs w:val="20"/>
              </w:rPr>
              <w:t>2</w:t>
            </w:r>
            <w:r w:rsidRPr="002F21DD">
              <w:rPr>
                <w:rFonts w:eastAsia="標楷體" w:hint="eastAsia"/>
                <w:color w:val="000000" w:themeColor="text1"/>
                <w:sz w:val="20"/>
                <w:szCs w:val="20"/>
              </w:rPr>
              <w:t>學期第</w:t>
            </w:r>
            <w:r w:rsidRPr="002F21DD">
              <w:rPr>
                <w:rFonts w:eastAsia="標楷體" w:hint="eastAsia"/>
                <w:color w:val="000000" w:themeColor="text1"/>
                <w:sz w:val="20"/>
                <w:szCs w:val="20"/>
              </w:rPr>
              <w:t>3</w:t>
            </w:r>
            <w:r w:rsidRPr="002F21DD">
              <w:rPr>
                <w:rFonts w:eastAsia="標楷體" w:hint="eastAsia"/>
                <w:color w:val="000000" w:themeColor="text1"/>
                <w:sz w:val="20"/>
                <w:szCs w:val="20"/>
              </w:rPr>
              <w:t>次系</w:t>
            </w:r>
            <w:proofErr w:type="gramStart"/>
            <w:r w:rsidRPr="002F21DD">
              <w:rPr>
                <w:rFonts w:eastAsia="標楷體" w:hint="eastAsia"/>
                <w:color w:val="000000" w:themeColor="text1"/>
                <w:sz w:val="20"/>
                <w:szCs w:val="20"/>
              </w:rPr>
              <w:t>務</w:t>
            </w:r>
            <w:proofErr w:type="gramEnd"/>
            <w:r w:rsidRPr="002F21DD">
              <w:rPr>
                <w:rFonts w:eastAsia="標楷體" w:hint="eastAsia"/>
                <w:color w:val="000000" w:themeColor="text1"/>
                <w:sz w:val="20"/>
                <w:szCs w:val="20"/>
              </w:rPr>
              <w:t>會議通過</w:t>
            </w:r>
          </w:p>
        </w:tc>
      </w:tr>
      <w:tr w:rsidR="005C1034" w:rsidRPr="00E32254" w:rsidTr="00075577">
        <w:tc>
          <w:tcPr>
            <w:tcW w:w="808" w:type="pct"/>
          </w:tcPr>
          <w:p w:rsidR="005C1034" w:rsidRPr="00AB5421" w:rsidRDefault="005C1034"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5C1034" w:rsidRPr="002F21DD" w:rsidRDefault="005C1034" w:rsidP="005C103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sidRPr="002F21DD">
              <w:rPr>
                <w:rFonts w:ascii="Times New Roman" w:eastAsia="標楷體" w:hAnsi="Times New Roman" w:hint="eastAsia"/>
                <w:color w:val="000000" w:themeColor="text1"/>
                <w:sz w:val="20"/>
                <w:szCs w:val="20"/>
              </w:rPr>
              <w:t>109</w:t>
            </w:r>
            <w:r w:rsidRPr="002F21DD">
              <w:rPr>
                <w:rFonts w:ascii="Times New Roman" w:eastAsia="標楷體" w:hAnsi="Times New Roman" w:hint="eastAsia"/>
                <w:color w:val="000000" w:themeColor="text1"/>
                <w:sz w:val="20"/>
                <w:szCs w:val="20"/>
              </w:rPr>
              <w:t>年</w:t>
            </w:r>
            <w:r w:rsidRPr="002F21DD">
              <w:rPr>
                <w:rFonts w:ascii="Times New Roman" w:eastAsia="標楷體" w:hAnsi="Times New Roman" w:hint="eastAsia"/>
                <w:color w:val="000000" w:themeColor="text1"/>
                <w:sz w:val="20"/>
                <w:szCs w:val="20"/>
              </w:rPr>
              <w:t>06</w:t>
            </w:r>
            <w:r w:rsidRPr="002F21DD">
              <w:rPr>
                <w:rFonts w:ascii="Times New Roman" w:eastAsia="標楷體" w:hAnsi="Times New Roman" w:hint="eastAsia"/>
                <w:color w:val="000000" w:themeColor="text1"/>
                <w:sz w:val="20"/>
                <w:szCs w:val="20"/>
              </w:rPr>
              <w:t>月</w:t>
            </w:r>
            <w:r w:rsidRPr="002F21DD">
              <w:rPr>
                <w:rFonts w:ascii="Times New Roman" w:eastAsia="標楷體" w:hAnsi="Times New Roman" w:hint="eastAsia"/>
                <w:color w:val="000000" w:themeColor="text1"/>
                <w:sz w:val="20"/>
                <w:szCs w:val="20"/>
              </w:rPr>
              <w:t>03</w:t>
            </w:r>
            <w:r w:rsidRPr="002F21DD">
              <w:rPr>
                <w:rFonts w:ascii="Times New Roman" w:eastAsia="標楷體" w:hAnsi="Times New Roman" w:hint="eastAsia"/>
                <w:color w:val="000000" w:themeColor="text1"/>
                <w:sz w:val="20"/>
                <w:szCs w:val="20"/>
              </w:rPr>
              <w:t>日</w:t>
            </w:r>
          </w:p>
        </w:tc>
        <w:tc>
          <w:tcPr>
            <w:tcW w:w="3088" w:type="pct"/>
            <w:vAlign w:val="center"/>
          </w:tcPr>
          <w:p w:rsidR="005C1034" w:rsidRPr="002F21DD" w:rsidRDefault="005C1034" w:rsidP="007B611E">
            <w:pPr>
              <w:widowControl/>
              <w:spacing w:line="240" w:lineRule="atLeast"/>
              <w:jc w:val="both"/>
              <w:rPr>
                <w:rFonts w:eastAsia="標楷體"/>
                <w:color w:val="000000" w:themeColor="text1"/>
                <w:sz w:val="20"/>
                <w:szCs w:val="20"/>
              </w:rPr>
            </w:pPr>
            <w:r w:rsidRPr="002F21DD">
              <w:rPr>
                <w:rFonts w:eastAsia="標楷體" w:hint="eastAsia"/>
                <w:color w:val="000000" w:themeColor="text1"/>
                <w:sz w:val="20"/>
                <w:szCs w:val="20"/>
              </w:rPr>
              <w:t>108</w:t>
            </w:r>
            <w:r w:rsidRPr="002F21DD">
              <w:rPr>
                <w:rFonts w:eastAsia="標楷體" w:hint="eastAsia"/>
                <w:color w:val="000000" w:themeColor="text1"/>
                <w:sz w:val="20"/>
                <w:szCs w:val="20"/>
              </w:rPr>
              <w:t>學年度第</w:t>
            </w:r>
            <w:r w:rsidRPr="002F21DD">
              <w:rPr>
                <w:rFonts w:eastAsia="標楷體" w:hint="eastAsia"/>
                <w:color w:val="000000" w:themeColor="text1"/>
                <w:sz w:val="20"/>
                <w:szCs w:val="20"/>
              </w:rPr>
              <w:t>2</w:t>
            </w:r>
            <w:r w:rsidRPr="002F21DD">
              <w:rPr>
                <w:rFonts w:eastAsia="標楷體" w:hint="eastAsia"/>
                <w:color w:val="000000" w:themeColor="text1"/>
                <w:sz w:val="20"/>
                <w:szCs w:val="20"/>
              </w:rPr>
              <w:t>學期第</w:t>
            </w:r>
            <w:r w:rsidRPr="002F21DD">
              <w:rPr>
                <w:rFonts w:eastAsia="標楷體" w:hint="eastAsia"/>
                <w:color w:val="000000" w:themeColor="text1"/>
                <w:sz w:val="20"/>
                <w:szCs w:val="20"/>
              </w:rPr>
              <w:t>2</w:t>
            </w:r>
            <w:r w:rsidRPr="002F21DD">
              <w:rPr>
                <w:rFonts w:eastAsia="標楷體" w:hint="eastAsia"/>
                <w:color w:val="000000" w:themeColor="text1"/>
                <w:sz w:val="20"/>
                <w:szCs w:val="20"/>
              </w:rPr>
              <w:t>次院</w:t>
            </w:r>
            <w:proofErr w:type="gramStart"/>
            <w:r w:rsidRPr="002F21DD">
              <w:rPr>
                <w:rFonts w:eastAsia="標楷體" w:hint="eastAsia"/>
                <w:color w:val="000000" w:themeColor="text1"/>
                <w:sz w:val="20"/>
                <w:szCs w:val="20"/>
              </w:rPr>
              <w:t>務</w:t>
            </w:r>
            <w:proofErr w:type="gramEnd"/>
            <w:r w:rsidRPr="002F21DD">
              <w:rPr>
                <w:rFonts w:eastAsia="標楷體" w:hint="eastAsia"/>
                <w:color w:val="000000" w:themeColor="text1"/>
                <w:sz w:val="20"/>
                <w:szCs w:val="20"/>
              </w:rPr>
              <w:t>會議通過</w:t>
            </w:r>
          </w:p>
        </w:tc>
      </w:tr>
      <w:tr w:rsidR="00F616E1" w:rsidRPr="00D91AFB" w:rsidTr="00075577">
        <w:tc>
          <w:tcPr>
            <w:tcW w:w="808" w:type="pct"/>
          </w:tcPr>
          <w:p w:rsidR="00F616E1" w:rsidRPr="00AB5421" w:rsidRDefault="00F616E1"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F616E1" w:rsidRPr="002F21DD" w:rsidRDefault="00F616E1" w:rsidP="00F616E1">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sidRPr="002F21DD">
              <w:rPr>
                <w:rFonts w:ascii="Times New Roman" w:eastAsia="標楷體" w:hAnsi="Times New Roman" w:hint="eastAsia"/>
                <w:color w:val="000000" w:themeColor="text1"/>
                <w:sz w:val="20"/>
                <w:szCs w:val="20"/>
              </w:rPr>
              <w:t>109</w:t>
            </w:r>
            <w:r w:rsidRPr="002F21DD">
              <w:rPr>
                <w:rFonts w:ascii="Times New Roman" w:eastAsia="標楷體" w:hAnsi="Times New Roman" w:hint="eastAsia"/>
                <w:color w:val="000000" w:themeColor="text1"/>
                <w:sz w:val="20"/>
                <w:szCs w:val="20"/>
              </w:rPr>
              <w:t>年</w:t>
            </w:r>
            <w:r w:rsidRPr="002F21DD">
              <w:rPr>
                <w:rFonts w:ascii="Times New Roman" w:eastAsia="標楷體" w:hAnsi="Times New Roman" w:hint="eastAsia"/>
                <w:color w:val="000000" w:themeColor="text1"/>
                <w:sz w:val="20"/>
                <w:szCs w:val="20"/>
              </w:rPr>
              <w:t>06</w:t>
            </w:r>
            <w:r w:rsidRPr="002F21DD">
              <w:rPr>
                <w:rFonts w:ascii="Times New Roman" w:eastAsia="標楷體" w:hAnsi="Times New Roman" w:hint="eastAsia"/>
                <w:color w:val="000000" w:themeColor="text1"/>
                <w:sz w:val="20"/>
                <w:szCs w:val="20"/>
              </w:rPr>
              <w:t>月</w:t>
            </w:r>
            <w:r>
              <w:rPr>
                <w:rFonts w:ascii="Times New Roman" w:eastAsia="標楷體" w:hAnsi="Times New Roman" w:hint="eastAsia"/>
                <w:color w:val="000000" w:themeColor="text1"/>
                <w:sz w:val="20"/>
                <w:szCs w:val="20"/>
              </w:rPr>
              <w:t>17</w:t>
            </w:r>
            <w:r w:rsidRPr="002F21DD">
              <w:rPr>
                <w:rFonts w:ascii="Times New Roman" w:eastAsia="標楷體" w:hAnsi="Times New Roman" w:hint="eastAsia"/>
                <w:color w:val="000000" w:themeColor="text1"/>
                <w:sz w:val="20"/>
                <w:szCs w:val="20"/>
              </w:rPr>
              <w:t>日</w:t>
            </w:r>
          </w:p>
        </w:tc>
        <w:tc>
          <w:tcPr>
            <w:tcW w:w="3088" w:type="pct"/>
            <w:vAlign w:val="center"/>
          </w:tcPr>
          <w:p w:rsidR="00F616E1" w:rsidRPr="002F21DD" w:rsidRDefault="00F616E1" w:rsidP="00F616E1">
            <w:pPr>
              <w:widowControl/>
              <w:spacing w:line="240" w:lineRule="atLeast"/>
              <w:jc w:val="both"/>
              <w:rPr>
                <w:rFonts w:eastAsia="標楷體"/>
                <w:color w:val="000000" w:themeColor="text1"/>
                <w:sz w:val="20"/>
                <w:szCs w:val="20"/>
              </w:rPr>
            </w:pPr>
            <w:r w:rsidRPr="002F21DD">
              <w:rPr>
                <w:rFonts w:eastAsia="標楷體" w:hint="eastAsia"/>
                <w:color w:val="000000" w:themeColor="text1"/>
                <w:sz w:val="20"/>
                <w:szCs w:val="20"/>
              </w:rPr>
              <w:t>108</w:t>
            </w:r>
            <w:r w:rsidRPr="002F21DD">
              <w:rPr>
                <w:rFonts w:eastAsia="標楷體" w:hint="eastAsia"/>
                <w:color w:val="000000" w:themeColor="text1"/>
                <w:sz w:val="20"/>
                <w:szCs w:val="20"/>
              </w:rPr>
              <w:t>學年度第</w:t>
            </w:r>
            <w:r w:rsidRPr="002F21DD">
              <w:rPr>
                <w:rFonts w:eastAsia="標楷體" w:hint="eastAsia"/>
                <w:color w:val="000000" w:themeColor="text1"/>
                <w:sz w:val="20"/>
                <w:szCs w:val="20"/>
              </w:rPr>
              <w:t>2</w:t>
            </w:r>
            <w:r w:rsidRPr="002F21DD">
              <w:rPr>
                <w:rFonts w:eastAsia="標楷體" w:hint="eastAsia"/>
                <w:color w:val="000000" w:themeColor="text1"/>
                <w:sz w:val="20"/>
                <w:szCs w:val="20"/>
              </w:rPr>
              <w:t>學期第</w:t>
            </w:r>
            <w:r w:rsidRPr="002F21DD">
              <w:rPr>
                <w:rFonts w:eastAsia="標楷體" w:hint="eastAsia"/>
                <w:color w:val="000000" w:themeColor="text1"/>
                <w:sz w:val="20"/>
                <w:szCs w:val="20"/>
              </w:rPr>
              <w:t>2</w:t>
            </w:r>
            <w:r w:rsidRPr="002F21DD">
              <w:rPr>
                <w:rFonts w:eastAsia="標楷體" w:hint="eastAsia"/>
                <w:color w:val="000000" w:themeColor="text1"/>
                <w:sz w:val="20"/>
                <w:szCs w:val="20"/>
              </w:rPr>
              <w:t>次</w:t>
            </w:r>
            <w:r>
              <w:rPr>
                <w:rFonts w:eastAsia="標楷體" w:hint="eastAsia"/>
                <w:color w:val="000000" w:themeColor="text1"/>
                <w:sz w:val="20"/>
                <w:szCs w:val="20"/>
              </w:rPr>
              <w:t>教</w:t>
            </w:r>
            <w:r w:rsidRPr="002F21DD">
              <w:rPr>
                <w:rFonts w:eastAsia="標楷體" w:hint="eastAsia"/>
                <w:color w:val="000000" w:themeColor="text1"/>
                <w:sz w:val="20"/>
                <w:szCs w:val="20"/>
              </w:rPr>
              <w:t>務會議</w:t>
            </w:r>
            <w:r>
              <w:rPr>
                <w:rFonts w:eastAsia="標楷體" w:hint="eastAsia"/>
                <w:color w:val="000000" w:themeColor="text1"/>
                <w:sz w:val="20"/>
                <w:szCs w:val="20"/>
              </w:rPr>
              <w:t>修正</w:t>
            </w:r>
            <w:r w:rsidRPr="002F21DD">
              <w:rPr>
                <w:rFonts w:eastAsia="標楷體" w:hint="eastAsia"/>
                <w:color w:val="000000" w:themeColor="text1"/>
                <w:sz w:val="20"/>
                <w:szCs w:val="20"/>
              </w:rPr>
              <w:t>通過</w:t>
            </w:r>
          </w:p>
        </w:tc>
      </w:tr>
      <w:tr w:rsidR="00D91AFB" w:rsidRPr="00D91AFB" w:rsidTr="00075577">
        <w:tc>
          <w:tcPr>
            <w:tcW w:w="808" w:type="pct"/>
          </w:tcPr>
          <w:p w:rsidR="00D91AFB" w:rsidRPr="00AB5421" w:rsidRDefault="00D91AFB" w:rsidP="004D332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D91AFB" w:rsidRPr="002F21DD" w:rsidRDefault="00D91AFB" w:rsidP="00F616E1">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112</w:t>
            </w:r>
            <w:r>
              <w:rPr>
                <w:rFonts w:ascii="Times New Roman" w:eastAsia="標楷體" w:hAnsi="Times New Roman" w:hint="eastAsia"/>
                <w:color w:val="000000" w:themeColor="text1"/>
                <w:sz w:val="20"/>
                <w:szCs w:val="20"/>
              </w:rPr>
              <w:t>年</w:t>
            </w:r>
            <w:r>
              <w:rPr>
                <w:rFonts w:ascii="Times New Roman" w:eastAsia="標楷體" w:hAnsi="Times New Roman" w:hint="eastAsia"/>
                <w:color w:val="000000" w:themeColor="text1"/>
                <w:sz w:val="20"/>
                <w:szCs w:val="20"/>
              </w:rPr>
              <w:t>03</w:t>
            </w:r>
            <w:r>
              <w:rPr>
                <w:rFonts w:ascii="Times New Roman" w:eastAsia="標楷體" w:hAnsi="Times New Roman" w:hint="eastAsia"/>
                <w:color w:val="000000" w:themeColor="text1"/>
                <w:sz w:val="20"/>
                <w:szCs w:val="20"/>
              </w:rPr>
              <w:t>月</w:t>
            </w:r>
            <w:r>
              <w:rPr>
                <w:rFonts w:ascii="Times New Roman" w:eastAsia="標楷體" w:hAnsi="Times New Roman" w:hint="eastAsia"/>
                <w:color w:val="000000" w:themeColor="text1"/>
                <w:sz w:val="20"/>
                <w:szCs w:val="20"/>
              </w:rPr>
              <w:t>23</w:t>
            </w:r>
            <w:r>
              <w:rPr>
                <w:rFonts w:ascii="Times New Roman" w:eastAsia="標楷體" w:hAnsi="Times New Roman" w:hint="eastAsia"/>
                <w:color w:val="000000" w:themeColor="text1"/>
                <w:sz w:val="20"/>
                <w:szCs w:val="20"/>
              </w:rPr>
              <w:t>日</w:t>
            </w:r>
          </w:p>
        </w:tc>
        <w:tc>
          <w:tcPr>
            <w:tcW w:w="3088" w:type="pct"/>
            <w:vAlign w:val="center"/>
          </w:tcPr>
          <w:p w:rsidR="00D91AFB" w:rsidRPr="002F21DD" w:rsidRDefault="00D91AFB" w:rsidP="00F616E1">
            <w:pPr>
              <w:widowControl/>
              <w:spacing w:line="240" w:lineRule="atLeast"/>
              <w:jc w:val="both"/>
              <w:rPr>
                <w:rFonts w:eastAsia="標楷體"/>
                <w:color w:val="000000" w:themeColor="text1"/>
                <w:sz w:val="20"/>
                <w:szCs w:val="20"/>
              </w:rPr>
            </w:pPr>
            <w:r>
              <w:rPr>
                <w:rFonts w:eastAsia="標楷體" w:hint="eastAsia"/>
                <w:color w:val="000000" w:themeColor="text1"/>
                <w:sz w:val="20"/>
                <w:szCs w:val="20"/>
              </w:rPr>
              <w:t>111</w:t>
            </w:r>
            <w:r>
              <w:rPr>
                <w:rFonts w:eastAsia="標楷體" w:hint="eastAsia"/>
                <w:color w:val="000000" w:themeColor="text1"/>
                <w:sz w:val="20"/>
                <w:szCs w:val="20"/>
              </w:rPr>
              <w:t>學年度第</w:t>
            </w:r>
            <w:r>
              <w:rPr>
                <w:rFonts w:eastAsia="標楷體" w:hint="eastAsia"/>
                <w:color w:val="000000" w:themeColor="text1"/>
                <w:sz w:val="20"/>
                <w:szCs w:val="20"/>
              </w:rPr>
              <w:t>2</w:t>
            </w:r>
            <w:r>
              <w:rPr>
                <w:rFonts w:eastAsia="標楷體" w:hint="eastAsia"/>
                <w:color w:val="000000" w:themeColor="text1"/>
                <w:sz w:val="20"/>
                <w:szCs w:val="20"/>
              </w:rPr>
              <w:t>學期第</w:t>
            </w:r>
            <w:r>
              <w:rPr>
                <w:rFonts w:eastAsia="標楷體" w:hint="eastAsia"/>
                <w:color w:val="000000" w:themeColor="text1"/>
                <w:sz w:val="20"/>
                <w:szCs w:val="20"/>
              </w:rPr>
              <w:t>2</w:t>
            </w:r>
            <w:r>
              <w:rPr>
                <w:rFonts w:eastAsia="標楷體" w:hint="eastAsia"/>
                <w:color w:val="000000" w:themeColor="text1"/>
                <w:sz w:val="20"/>
                <w:szCs w:val="20"/>
              </w:rPr>
              <w:t>次系務會議修正通過</w:t>
            </w:r>
          </w:p>
        </w:tc>
      </w:tr>
      <w:tr w:rsidR="00FA5A34" w:rsidRPr="00D91AFB" w:rsidTr="00075577">
        <w:tc>
          <w:tcPr>
            <w:tcW w:w="808" w:type="pct"/>
          </w:tcPr>
          <w:p w:rsidR="00FA5A34" w:rsidRPr="00AB5421" w:rsidRDefault="00FA5A34" w:rsidP="00FA5A3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FA5A34" w:rsidRPr="002F21DD" w:rsidRDefault="00FA5A34" w:rsidP="00FA5A3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112</w:t>
            </w:r>
            <w:r>
              <w:rPr>
                <w:rFonts w:ascii="Times New Roman" w:eastAsia="標楷體" w:hAnsi="Times New Roman" w:hint="eastAsia"/>
                <w:color w:val="000000" w:themeColor="text1"/>
                <w:sz w:val="20"/>
                <w:szCs w:val="20"/>
              </w:rPr>
              <w:t>年</w:t>
            </w:r>
            <w:r>
              <w:rPr>
                <w:rFonts w:ascii="Times New Roman" w:eastAsia="標楷體" w:hAnsi="Times New Roman" w:hint="eastAsia"/>
                <w:color w:val="000000" w:themeColor="text1"/>
                <w:sz w:val="20"/>
                <w:szCs w:val="20"/>
              </w:rPr>
              <w:t>05</w:t>
            </w:r>
            <w:r>
              <w:rPr>
                <w:rFonts w:ascii="Times New Roman" w:eastAsia="標楷體" w:hAnsi="Times New Roman" w:hint="eastAsia"/>
                <w:color w:val="000000" w:themeColor="text1"/>
                <w:sz w:val="20"/>
                <w:szCs w:val="20"/>
              </w:rPr>
              <w:t>月</w:t>
            </w:r>
            <w:r>
              <w:rPr>
                <w:rFonts w:ascii="Times New Roman" w:eastAsia="標楷體" w:hAnsi="Times New Roman" w:hint="eastAsia"/>
                <w:color w:val="000000" w:themeColor="text1"/>
                <w:sz w:val="20"/>
                <w:szCs w:val="20"/>
              </w:rPr>
              <w:t>11</w:t>
            </w:r>
            <w:r>
              <w:rPr>
                <w:rFonts w:ascii="Times New Roman" w:eastAsia="標楷體" w:hAnsi="Times New Roman" w:hint="eastAsia"/>
                <w:color w:val="000000" w:themeColor="text1"/>
                <w:sz w:val="20"/>
                <w:szCs w:val="20"/>
              </w:rPr>
              <w:t>日</w:t>
            </w:r>
          </w:p>
        </w:tc>
        <w:tc>
          <w:tcPr>
            <w:tcW w:w="3088" w:type="pct"/>
            <w:vAlign w:val="center"/>
          </w:tcPr>
          <w:p w:rsidR="00FA5A34" w:rsidRPr="002F21DD" w:rsidRDefault="00FA5A34" w:rsidP="00FA5A34">
            <w:pPr>
              <w:widowControl/>
              <w:spacing w:line="240" w:lineRule="atLeast"/>
              <w:jc w:val="both"/>
              <w:rPr>
                <w:rFonts w:eastAsia="標楷體"/>
                <w:color w:val="000000" w:themeColor="text1"/>
                <w:sz w:val="20"/>
                <w:szCs w:val="20"/>
              </w:rPr>
            </w:pPr>
            <w:r>
              <w:rPr>
                <w:rFonts w:eastAsia="標楷體" w:hint="eastAsia"/>
                <w:color w:val="000000" w:themeColor="text1"/>
                <w:sz w:val="20"/>
                <w:szCs w:val="20"/>
              </w:rPr>
              <w:t>111</w:t>
            </w:r>
            <w:r>
              <w:rPr>
                <w:rFonts w:eastAsia="標楷體" w:hint="eastAsia"/>
                <w:color w:val="000000" w:themeColor="text1"/>
                <w:sz w:val="20"/>
                <w:szCs w:val="20"/>
              </w:rPr>
              <w:t>學年度第</w:t>
            </w:r>
            <w:r>
              <w:rPr>
                <w:rFonts w:eastAsia="標楷體" w:hint="eastAsia"/>
                <w:color w:val="000000" w:themeColor="text1"/>
                <w:sz w:val="20"/>
                <w:szCs w:val="20"/>
              </w:rPr>
              <w:t>2</w:t>
            </w:r>
            <w:r>
              <w:rPr>
                <w:rFonts w:eastAsia="標楷體" w:hint="eastAsia"/>
                <w:color w:val="000000" w:themeColor="text1"/>
                <w:sz w:val="20"/>
                <w:szCs w:val="20"/>
              </w:rPr>
              <w:t>學期第</w:t>
            </w:r>
            <w:r>
              <w:rPr>
                <w:rFonts w:eastAsia="標楷體" w:hint="eastAsia"/>
                <w:color w:val="000000" w:themeColor="text1"/>
                <w:sz w:val="20"/>
                <w:szCs w:val="20"/>
              </w:rPr>
              <w:t>2</w:t>
            </w:r>
            <w:r>
              <w:rPr>
                <w:rFonts w:eastAsia="標楷體" w:hint="eastAsia"/>
                <w:color w:val="000000" w:themeColor="text1"/>
                <w:sz w:val="20"/>
                <w:szCs w:val="20"/>
              </w:rPr>
              <w:t>次院務會議通過</w:t>
            </w:r>
          </w:p>
        </w:tc>
      </w:tr>
      <w:tr w:rsidR="0046085B" w:rsidRPr="00D91AFB" w:rsidTr="00075577">
        <w:tc>
          <w:tcPr>
            <w:tcW w:w="808" w:type="pct"/>
          </w:tcPr>
          <w:p w:rsidR="0046085B" w:rsidRPr="00AB5421" w:rsidRDefault="0046085B" w:rsidP="0046085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Times New Roman" w:eastAsia="標楷體" w:hAnsi="Times New Roman"/>
                <w:color w:val="000000" w:themeColor="text1"/>
                <w:kern w:val="0"/>
                <w:sz w:val="20"/>
                <w:szCs w:val="20"/>
              </w:rPr>
            </w:pPr>
          </w:p>
        </w:tc>
        <w:tc>
          <w:tcPr>
            <w:tcW w:w="1104" w:type="pct"/>
            <w:vAlign w:val="center"/>
          </w:tcPr>
          <w:p w:rsidR="0046085B" w:rsidRPr="002F21DD" w:rsidRDefault="0046085B" w:rsidP="0046085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112</w:t>
            </w:r>
            <w:r>
              <w:rPr>
                <w:rFonts w:ascii="Times New Roman" w:eastAsia="標楷體" w:hAnsi="Times New Roman" w:hint="eastAsia"/>
                <w:color w:val="000000" w:themeColor="text1"/>
                <w:sz w:val="20"/>
                <w:szCs w:val="20"/>
              </w:rPr>
              <w:t>年</w:t>
            </w:r>
            <w:r>
              <w:rPr>
                <w:rFonts w:ascii="Times New Roman" w:eastAsia="標楷體" w:hAnsi="Times New Roman" w:hint="eastAsia"/>
                <w:color w:val="000000" w:themeColor="text1"/>
                <w:sz w:val="20"/>
                <w:szCs w:val="20"/>
              </w:rPr>
              <w:t>0</w:t>
            </w:r>
            <w:r>
              <w:rPr>
                <w:rFonts w:ascii="Times New Roman" w:eastAsia="標楷體" w:hAnsi="Times New Roman" w:hint="eastAsia"/>
                <w:color w:val="000000" w:themeColor="text1"/>
                <w:sz w:val="20"/>
                <w:szCs w:val="20"/>
              </w:rPr>
              <w:t>6</w:t>
            </w:r>
            <w:r>
              <w:rPr>
                <w:rFonts w:ascii="Times New Roman" w:eastAsia="標楷體" w:hAnsi="Times New Roman" w:hint="eastAsia"/>
                <w:color w:val="000000" w:themeColor="text1"/>
                <w:sz w:val="20"/>
                <w:szCs w:val="20"/>
              </w:rPr>
              <w:t>月</w:t>
            </w:r>
            <w:r>
              <w:rPr>
                <w:rFonts w:ascii="Times New Roman" w:eastAsia="標楷體" w:hAnsi="Times New Roman" w:hint="eastAsia"/>
                <w:color w:val="000000" w:themeColor="text1"/>
                <w:sz w:val="20"/>
                <w:szCs w:val="20"/>
              </w:rPr>
              <w:t>0</w:t>
            </w:r>
            <w:r>
              <w:rPr>
                <w:rFonts w:ascii="Times New Roman" w:eastAsia="標楷體" w:hAnsi="Times New Roman" w:hint="eastAsia"/>
                <w:color w:val="000000" w:themeColor="text1"/>
                <w:sz w:val="20"/>
                <w:szCs w:val="20"/>
              </w:rPr>
              <w:t>1</w:t>
            </w:r>
            <w:r>
              <w:rPr>
                <w:rFonts w:ascii="Times New Roman" w:eastAsia="標楷體" w:hAnsi="Times New Roman" w:hint="eastAsia"/>
                <w:color w:val="000000" w:themeColor="text1"/>
                <w:sz w:val="20"/>
                <w:szCs w:val="20"/>
              </w:rPr>
              <w:t>日</w:t>
            </w:r>
          </w:p>
        </w:tc>
        <w:tc>
          <w:tcPr>
            <w:tcW w:w="3088" w:type="pct"/>
            <w:vAlign w:val="center"/>
          </w:tcPr>
          <w:p w:rsidR="0046085B" w:rsidRPr="002F21DD" w:rsidRDefault="0046085B" w:rsidP="0046085B">
            <w:pPr>
              <w:widowControl/>
              <w:spacing w:line="240" w:lineRule="atLeast"/>
              <w:jc w:val="both"/>
              <w:rPr>
                <w:rFonts w:eastAsia="標楷體"/>
                <w:color w:val="000000" w:themeColor="text1"/>
                <w:sz w:val="20"/>
                <w:szCs w:val="20"/>
              </w:rPr>
            </w:pPr>
            <w:r>
              <w:rPr>
                <w:rFonts w:eastAsia="標楷體" w:hint="eastAsia"/>
                <w:color w:val="000000" w:themeColor="text1"/>
                <w:sz w:val="20"/>
                <w:szCs w:val="20"/>
              </w:rPr>
              <w:t>111</w:t>
            </w:r>
            <w:r>
              <w:rPr>
                <w:rFonts w:eastAsia="標楷體" w:hint="eastAsia"/>
                <w:color w:val="000000" w:themeColor="text1"/>
                <w:sz w:val="20"/>
                <w:szCs w:val="20"/>
              </w:rPr>
              <w:t>學年度第</w:t>
            </w:r>
            <w:r>
              <w:rPr>
                <w:rFonts w:eastAsia="標楷體" w:hint="eastAsia"/>
                <w:color w:val="000000" w:themeColor="text1"/>
                <w:sz w:val="20"/>
                <w:szCs w:val="20"/>
              </w:rPr>
              <w:t>2</w:t>
            </w:r>
            <w:r>
              <w:rPr>
                <w:rFonts w:eastAsia="標楷體" w:hint="eastAsia"/>
                <w:color w:val="000000" w:themeColor="text1"/>
                <w:sz w:val="20"/>
                <w:szCs w:val="20"/>
              </w:rPr>
              <w:t>學期第</w:t>
            </w:r>
            <w:r>
              <w:rPr>
                <w:rFonts w:eastAsia="標楷體" w:hint="eastAsia"/>
                <w:color w:val="000000" w:themeColor="text1"/>
                <w:sz w:val="20"/>
                <w:szCs w:val="20"/>
              </w:rPr>
              <w:t>2</w:t>
            </w:r>
            <w:r>
              <w:rPr>
                <w:rFonts w:eastAsia="標楷體" w:hint="eastAsia"/>
                <w:color w:val="000000" w:themeColor="text1"/>
                <w:sz w:val="20"/>
                <w:szCs w:val="20"/>
              </w:rPr>
              <w:t>次</w:t>
            </w:r>
            <w:r>
              <w:rPr>
                <w:rFonts w:eastAsia="標楷體" w:hint="eastAsia"/>
                <w:color w:val="000000" w:themeColor="text1"/>
                <w:sz w:val="20"/>
                <w:szCs w:val="20"/>
              </w:rPr>
              <w:t>教</w:t>
            </w:r>
            <w:r>
              <w:rPr>
                <w:rFonts w:eastAsia="標楷體" w:hint="eastAsia"/>
                <w:color w:val="000000" w:themeColor="text1"/>
                <w:sz w:val="20"/>
                <w:szCs w:val="20"/>
              </w:rPr>
              <w:t>務會議</w:t>
            </w:r>
            <w:r>
              <w:rPr>
                <w:rFonts w:eastAsia="標楷體" w:hint="eastAsia"/>
                <w:color w:val="000000" w:themeColor="text1"/>
                <w:sz w:val="20"/>
                <w:szCs w:val="20"/>
              </w:rPr>
              <w:t>修正</w:t>
            </w:r>
            <w:bookmarkStart w:id="0" w:name="_GoBack"/>
            <w:bookmarkEnd w:id="0"/>
            <w:r>
              <w:rPr>
                <w:rFonts w:eastAsia="標楷體" w:hint="eastAsia"/>
                <w:color w:val="000000" w:themeColor="text1"/>
                <w:sz w:val="20"/>
                <w:szCs w:val="20"/>
              </w:rPr>
              <w:t>通過</w:t>
            </w:r>
          </w:p>
        </w:tc>
      </w:tr>
    </w:tbl>
    <w:p w:rsidR="006F07F8" w:rsidRPr="004A7FCE" w:rsidRDefault="006F07F8" w:rsidP="00E85879">
      <w:pPr>
        <w:widowControl/>
        <w:rPr>
          <w:rFonts w:ascii="Times New Roman" w:eastAsia="標楷體" w:hAnsi="Times New Roman"/>
          <w:color w:val="000000" w:themeColor="text1"/>
        </w:rPr>
      </w:pPr>
    </w:p>
    <w:sectPr w:rsidR="006F07F8" w:rsidRPr="004A7FCE" w:rsidSect="00136E6A">
      <w:headerReference w:type="default" r:id="rId8"/>
      <w:pgSz w:w="11906" w:h="16838" w:code="9"/>
      <w:pgMar w:top="1134" w:right="1134" w:bottom="1134" w:left="1134"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62" w:rsidRDefault="00EC7062" w:rsidP="006D4393">
      <w:r>
        <w:separator/>
      </w:r>
    </w:p>
  </w:endnote>
  <w:endnote w:type="continuationSeparator" w:id="0">
    <w:p w:rsidR="00EC7062" w:rsidRDefault="00EC7062"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62" w:rsidRDefault="00EC7062" w:rsidP="006D4393">
      <w:r>
        <w:separator/>
      </w:r>
    </w:p>
  </w:footnote>
  <w:footnote w:type="continuationSeparator" w:id="0">
    <w:p w:rsidR="00EC7062" w:rsidRDefault="00EC7062"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0"/>
      <w:gridCol w:w="5088"/>
      <w:gridCol w:w="1406"/>
      <w:gridCol w:w="1483"/>
    </w:tblGrid>
    <w:tr w:rsidR="00075577" w:rsidRPr="009E0ADF" w:rsidTr="00F50CCB">
      <w:trPr>
        <w:trHeight w:val="172"/>
      </w:trPr>
      <w:tc>
        <w:tcPr>
          <w:tcW w:w="756" w:type="pct"/>
          <w:vAlign w:val="center"/>
        </w:tcPr>
        <w:p w:rsidR="00075577" w:rsidRPr="009E0ADF" w:rsidRDefault="00075577" w:rsidP="00AE6FA4">
          <w:pPr>
            <w:jc w:val="center"/>
            <w:rPr>
              <w:rFonts w:ascii="標楷體" w:eastAsia="標楷體" w:hAnsi="標楷體"/>
              <w:b/>
              <w:sz w:val="20"/>
            </w:rPr>
          </w:pPr>
          <w:r w:rsidRPr="009E0ADF">
            <w:rPr>
              <w:rFonts w:ascii="標楷體" w:eastAsia="標楷體" w:hAnsi="標楷體" w:hint="eastAsia"/>
              <w:b/>
              <w:sz w:val="20"/>
            </w:rPr>
            <w:t>法規名稱</w:t>
          </w:r>
        </w:p>
      </w:tc>
      <w:tc>
        <w:tcPr>
          <w:tcW w:w="2707" w:type="pct"/>
          <w:vAlign w:val="center"/>
        </w:tcPr>
        <w:p w:rsidR="00075577" w:rsidRPr="00C520F2" w:rsidRDefault="00075577" w:rsidP="00C63984">
          <w:pPr>
            <w:rPr>
              <w:rFonts w:ascii="標楷體" w:eastAsia="標楷體" w:hAnsi="標楷體"/>
              <w:b/>
              <w:color w:val="000000"/>
              <w:sz w:val="20"/>
              <w:szCs w:val="20"/>
            </w:rPr>
          </w:pPr>
          <w:r w:rsidRPr="00C520F2">
            <w:rPr>
              <w:rFonts w:ascii="標楷體" w:eastAsia="標楷體" w:hAnsi="標楷體"/>
              <w:b/>
              <w:color w:val="000000"/>
              <w:sz w:val="20"/>
              <w:szCs w:val="20"/>
            </w:rPr>
            <w:t>中山醫學大學</w:t>
          </w:r>
          <w:r w:rsidRPr="00C520F2">
            <w:rPr>
              <w:rFonts w:ascii="標楷體" w:eastAsia="標楷體" w:hAnsi="標楷體" w:hint="eastAsia"/>
              <w:b/>
              <w:color w:val="000000"/>
              <w:sz w:val="20"/>
              <w:szCs w:val="20"/>
            </w:rPr>
            <w:t>醫學院護理學系碩士班修業辦法</w:t>
          </w:r>
        </w:p>
      </w:tc>
      <w:tc>
        <w:tcPr>
          <w:tcW w:w="748" w:type="pct"/>
          <w:vAlign w:val="center"/>
        </w:tcPr>
        <w:p w:rsidR="00075577" w:rsidRPr="009E0ADF" w:rsidRDefault="00075577" w:rsidP="00C63984">
          <w:pPr>
            <w:jc w:val="distribute"/>
            <w:rPr>
              <w:rFonts w:eastAsia="標楷體"/>
              <w:b/>
              <w:sz w:val="28"/>
              <w:szCs w:val="28"/>
            </w:rPr>
          </w:pPr>
          <w:r w:rsidRPr="009E0ADF">
            <w:rPr>
              <w:rFonts w:ascii="標楷體" w:eastAsia="標楷體" w:hAnsi="標楷體" w:hint="eastAsia"/>
              <w:b/>
              <w:sz w:val="20"/>
            </w:rPr>
            <w:t>最新修正日期</w:t>
          </w:r>
        </w:p>
      </w:tc>
      <w:tc>
        <w:tcPr>
          <w:tcW w:w="789" w:type="pct"/>
          <w:vAlign w:val="center"/>
        </w:tcPr>
        <w:p w:rsidR="00075577" w:rsidRPr="00136735" w:rsidRDefault="00075577" w:rsidP="007D4A6E">
          <w:pPr>
            <w:jc w:val="center"/>
            <w:rPr>
              <w:rFonts w:eastAsia="標楷體"/>
              <w:b/>
              <w:sz w:val="20"/>
            </w:rPr>
          </w:pPr>
          <w:r>
            <w:rPr>
              <w:rFonts w:eastAsia="標楷體" w:hint="eastAsia"/>
              <w:b/>
              <w:sz w:val="20"/>
            </w:rPr>
            <w:t>1</w:t>
          </w:r>
          <w:r w:rsidR="00D91AFB">
            <w:rPr>
              <w:rFonts w:eastAsia="標楷體" w:hint="eastAsia"/>
              <w:b/>
              <w:sz w:val="20"/>
            </w:rPr>
            <w:t>12</w:t>
          </w:r>
          <w:r>
            <w:rPr>
              <w:rFonts w:eastAsia="標楷體" w:hint="eastAsia"/>
              <w:b/>
              <w:sz w:val="20"/>
            </w:rPr>
            <w:t xml:space="preserve"> </w:t>
          </w:r>
          <w:r w:rsidRPr="002F21DD">
            <w:rPr>
              <w:rFonts w:eastAsia="標楷體" w:hint="eastAsia"/>
              <w:b/>
              <w:color w:val="000000" w:themeColor="text1"/>
              <w:sz w:val="20"/>
            </w:rPr>
            <w:t xml:space="preserve">/ </w:t>
          </w:r>
          <w:r w:rsidR="00D91AFB">
            <w:rPr>
              <w:rFonts w:eastAsia="標楷體" w:hint="eastAsia"/>
              <w:b/>
              <w:color w:val="000000" w:themeColor="text1"/>
              <w:sz w:val="20"/>
            </w:rPr>
            <w:t>0</w:t>
          </w:r>
          <w:r w:rsidR="00304958">
            <w:rPr>
              <w:rFonts w:eastAsia="標楷體" w:hint="eastAsia"/>
              <w:b/>
              <w:color w:val="000000" w:themeColor="text1"/>
              <w:sz w:val="20"/>
            </w:rPr>
            <w:t>6</w:t>
          </w:r>
          <w:r w:rsidRPr="002F21DD">
            <w:rPr>
              <w:rFonts w:eastAsia="標楷體" w:hint="eastAsia"/>
              <w:b/>
              <w:color w:val="000000" w:themeColor="text1"/>
              <w:sz w:val="20"/>
            </w:rPr>
            <w:t>/</w:t>
          </w:r>
          <w:r w:rsidR="00304958">
            <w:rPr>
              <w:rFonts w:eastAsia="標楷體" w:hint="eastAsia"/>
              <w:b/>
              <w:color w:val="000000" w:themeColor="text1"/>
              <w:sz w:val="20"/>
            </w:rPr>
            <w:t>0</w:t>
          </w:r>
          <w:r w:rsidR="00FA5A34">
            <w:rPr>
              <w:rFonts w:eastAsia="標楷體" w:hint="eastAsia"/>
              <w:b/>
              <w:color w:val="000000" w:themeColor="text1"/>
              <w:sz w:val="20"/>
            </w:rPr>
            <w:t>1</w:t>
          </w:r>
        </w:p>
      </w:tc>
    </w:tr>
    <w:tr w:rsidR="00075577" w:rsidRPr="009E0ADF" w:rsidTr="002F21DD">
      <w:trPr>
        <w:trHeight w:val="424"/>
      </w:trPr>
      <w:tc>
        <w:tcPr>
          <w:tcW w:w="756" w:type="pct"/>
          <w:vAlign w:val="center"/>
        </w:tcPr>
        <w:p w:rsidR="00075577" w:rsidRPr="00136E6A" w:rsidRDefault="00075577" w:rsidP="00620107">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707" w:type="pct"/>
          <w:vAlign w:val="center"/>
        </w:tcPr>
        <w:p w:rsidR="00075577" w:rsidRPr="00364CFE" w:rsidRDefault="00075577" w:rsidP="00874EF3">
          <w:pPr>
            <w:rPr>
              <w:rFonts w:ascii="標楷體" w:eastAsia="標楷體" w:hAnsi="標楷體"/>
              <w:b/>
              <w:color w:val="000000"/>
              <w:sz w:val="20"/>
              <w:szCs w:val="20"/>
            </w:rPr>
          </w:pPr>
          <w:r>
            <w:rPr>
              <w:rFonts w:ascii="標楷體" w:eastAsia="標楷體" w:hAnsi="標楷體" w:hint="eastAsia"/>
              <w:b/>
              <w:color w:val="000000"/>
              <w:sz w:val="20"/>
              <w:szCs w:val="20"/>
            </w:rPr>
            <w:t>護理學系碩士班</w:t>
          </w:r>
        </w:p>
      </w:tc>
      <w:tc>
        <w:tcPr>
          <w:tcW w:w="748" w:type="pct"/>
          <w:vAlign w:val="center"/>
        </w:tcPr>
        <w:p w:rsidR="00075577" w:rsidRPr="00136E6A" w:rsidRDefault="00075577" w:rsidP="00D918A8">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789" w:type="pct"/>
          <w:vAlign w:val="center"/>
        </w:tcPr>
        <w:p w:rsidR="00075577" w:rsidRPr="00136E6A" w:rsidRDefault="00075577" w:rsidP="00874EF3">
          <w:pPr>
            <w:pStyle w:val="a7"/>
            <w:spacing w:after="0"/>
            <w:ind w:leftChars="0" w:left="0"/>
            <w:jc w:val="center"/>
            <w:rPr>
              <w:rFonts w:eastAsia="標楷體"/>
              <w:b/>
              <w:sz w:val="20"/>
            </w:rPr>
          </w:pPr>
          <w:r>
            <w:rPr>
              <w:rFonts w:eastAsia="標楷體" w:hint="eastAsia"/>
              <w:b/>
              <w:sz w:val="20"/>
            </w:rPr>
            <w:t>第</w:t>
          </w:r>
          <w:r w:rsidRPr="00136E6A">
            <w:rPr>
              <w:rFonts w:eastAsia="標楷體"/>
              <w:b/>
              <w:sz w:val="20"/>
            </w:rPr>
            <w:fldChar w:fldCharType="begin"/>
          </w:r>
          <w:r w:rsidRPr="00136E6A">
            <w:rPr>
              <w:rFonts w:eastAsia="標楷體"/>
              <w:b/>
              <w:sz w:val="20"/>
            </w:rPr>
            <w:instrText xml:space="preserve"> PAGE </w:instrText>
          </w:r>
          <w:r w:rsidRPr="00136E6A">
            <w:rPr>
              <w:rFonts w:eastAsia="標楷體"/>
              <w:b/>
              <w:sz w:val="20"/>
            </w:rPr>
            <w:fldChar w:fldCharType="separate"/>
          </w:r>
          <w:r w:rsidR="000669C1">
            <w:rPr>
              <w:rFonts w:eastAsia="標楷體"/>
              <w:b/>
              <w:noProof/>
              <w:sz w:val="20"/>
            </w:rPr>
            <w:t>3</w:t>
          </w:r>
          <w:r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Pr>
              <w:rFonts w:eastAsia="標楷體" w:hint="eastAsia"/>
              <w:b/>
              <w:sz w:val="20"/>
            </w:rPr>
            <w:t>2</w:t>
          </w:r>
          <w:r>
            <w:rPr>
              <w:rFonts w:eastAsia="標楷體" w:hint="eastAsia"/>
              <w:b/>
              <w:sz w:val="20"/>
            </w:rPr>
            <w:t>頁</w:t>
          </w:r>
        </w:p>
      </w:tc>
    </w:tr>
  </w:tbl>
  <w:p w:rsidR="00075577" w:rsidRDefault="00075577" w:rsidP="00C639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18"/>
    <w:multiLevelType w:val="hybridMultilevel"/>
    <w:tmpl w:val="F334B98E"/>
    <w:lvl w:ilvl="0" w:tplc="130E79BC">
      <w:start w:val="1"/>
      <w:numFmt w:val="taiwaneseCountingThousand"/>
      <w:lvlText w:val="%1、"/>
      <w:lvlJc w:val="left"/>
      <w:pPr>
        <w:ind w:left="723" w:hanging="480"/>
      </w:pPr>
      <w:rPr>
        <w:rFonts w:hint="eastAsia"/>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1" w15:restartNumberingAfterBreak="0">
    <w:nsid w:val="03AF7EF3"/>
    <w:multiLevelType w:val="hybridMultilevel"/>
    <w:tmpl w:val="C28AA426"/>
    <w:lvl w:ilvl="0" w:tplc="C792B20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8476E"/>
    <w:multiLevelType w:val="hybridMultilevel"/>
    <w:tmpl w:val="8828CF8A"/>
    <w:lvl w:ilvl="0" w:tplc="9B62726C">
      <w:start w:val="1"/>
      <w:numFmt w:val="taiwaneseCountingThousand"/>
      <w:lvlText w:val="%1、"/>
      <w:lvlJc w:val="left"/>
      <w:pPr>
        <w:ind w:left="1190" w:hanging="480"/>
      </w:pPr>
      <w:rPr>
        <w:rFonts w:ascii="標楷體" w:eastAsia="標楷體" w:hAnsi="標楷體" w:hint="eastAsia"/>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C5D7F8B"/>
    <w:multiLevelType w:val="hybridMultilevel"/>
    <w:tmpl w:val="D98A023E"/>
    <w:lvl w:ilvl="0" w:tplc="844A69A0">
      <w:start w:val="1"/>
      <w:numFmt w:val="taiwaneseCountingThousand"/>
      <w:lvlText w:val="%1、"/>
      <w:lvlJc w:val="left"/>
      <w:pPr>
        <w:ind w:left="521" w:hanging="480"/>
      </w:pPr>
      <w:rPr>
        <w:rFonts w:hint="eastAsia"/>
        <w:b w:val="0"/>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4"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55F7F"/>
    <w:multiLevelType w:val="singleLevel"/>
    <w:tmpl w:val="130E79BC"/>
    <w:lvl w:ilvl="0">
      <w:start w:val="1"/>
      <w:numFmt w:val="taiwaneseCountingThousand"/>
      <w:lvlText w:val="%1、"/>
      <w:lvlJc w:val="left"/>
      <w:pPr>
        <w:ind w:left="480" w:hanging="480"/>
      </w:pPr>
      <w:rPr>
        <w:rFonts w:hint="eastAsia"/>
      </w:rPr>
    </w:lvl>
  </w:abstractNum>
  <w:abstractNum w:abstractNumId="6" w15:restartNumberingAfterBreak="0">
    <w:nsid w:val="200812B6"/>
    <w:multiLevelType w:val="hybridMultilevel"/>
    <w:tmpl w:val="040808BC"/>
    <w:lvl w:ilvl="0" w:tplc="130E79BC">
      <w:start w:val="1"/>
      <w:numFmt w:val="taiwaneseCountingThousand"/>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7"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100C5F"/>
    <w:multiLevelType w:val="hybridMultilevel"/>
    <w:tmpl w:val="4530C86A"/>
    <w:lvl w:ilvl="0" w:tplc="D328645A">
      <w:start w:val="1"/>
      <w:numFmt w:val="taiwaneseCountingThousand"/>
      <w:lvlText w:val="%1、"/>
      <w:lvlJc w:val="left"/>
      <w:pPr>
        <w:ind w:left="401" w:hanging="360"/>
      </w:pPr>
      <w:rPr>
        <w:rFonts w:hint="default"/>
        <w:b w:val="0"/>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9" w15:restartNumberingAfterBreak="0">
    <w:nsid w:val="32BB002A"/>
    <w:multiLevelType w:val="hybridMultilevel"/>
    <w:tmpl w:val="F10CD9B8"/>
    <w:lvl w:ilvl="0" w:tplc="130E7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B72D2C"/>
    <w:multiLevelType w:val="singleLevel"/>
    <w:tmpl w:val="46769976"/>
    <w:lvl w:ilvl="0">
      <w:start w:val="1"/>
      <w:numFmt w:val="taiwaneseCountingThousand"/>
      <w:lvlText w:val="第%1條"/>
      <w:lvlJc w:val="left"/>
      <w:pPr>
        <w:ind w:left="480" w:hanging="480"/>
      </w:pPr>
      <w:rPr>
        <w:rFonts w:ascii="標楷體" w:eastAsia="標楷體" w:hAnsi="標楷體" w:hint="eastAsia"/>
        <w:b/>
        <w:lang w:val="en-US"/>
      </w:rPr>
    </w:lvl>
  </w:abstractNum>
  <w:abstractNum w:abstractNumId="11" w15:restartNumberingAfterBreak="0">
    <w:nsid w:val="45FE6160"/>
    <w:multiLevelType w:val="hybridMultilevel"/>
    <w:tmpl w:val="8FC4BE38"/>
    <w:lvl w:ilvl="0" w:tplc="95904D9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9AF7845"/>
    <w:multiLevelType w:val="hybridMultilevel"/>
    <w:tmpl w:val="72EE74B4"/>
    <w:lvl w:ilvl="0" w:tplc="130E7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C11433"/>
    <w:multiLevelType w:val="hybridMultilevel"/>
    <w:tmpl w:val="47DEA682"/>
    <w:lvl w:ilvl="0" w:tplc="771E1D5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092035"/>
    <w:multiLevelType w:val="hybridMultilevel"/>
    <w:tmpl w:val="2CF2CA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F62D62"/>
    <w:multiLevelType w:val="hybridMultilevel"/>
    <w:tmpl w:val="87EE1DE2"/>
    <w:lvl w:ilvl="0" w:tplc="9B62726C">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EB591F"/>
    <w:multiLevelType w:val="hybridMultilevel"/>
    <w:tmpl w:val="886C017A"/>
    <w:lvl w:ilvl="0" w:tplc="130E79BC">
      <w:start w:val="1"/>
      <w:numFmt w:val="taiwaneseCountingThousand"/>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7" w15:restartNumberingAfterBreak="0">
    <w:nsid w:val="56605712"/>
    <w:multiLevelType w:val="singleLevel"/>
    <w:tmpl w:val="130E79BC"/>
    <w:lvl w:ilvl="0">
      <w:start w:val="1"/>
      <w:numFmt w:val="taiwaneseCountingThousand"/>
      <w:lvlText w:val="%1、"/>
      <w:lvlJc w:val="left"/>
      <w:pPr>
        <w:ind w:left="1785" w:hanging="480"/>
      </w:pPr>
      <w:rPr>
        <w:rFonts w:hint="eastAsia"/>
      </w:rPr>
    </w:lvl>
  </w:abstractNum>
  <w:abstractNum w:abstractNumId="18" w15:restartNumberingAfterBreak="0">
    <w:nsid w:val="581D1C36"/>
    <w:multiLevelType w:val="hybridMultilevel"/>
    <w:tmpl w:val="B08A4088"/>
    <w:lvl w:ilvl="0" w:tplc="2A06988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7B1E79"/>
    <w:multiLevelType w:val="hybridMultilevel"/>
    <w:tmpl w:val="74D8F9E2"/>
    <w:lvl w:ilvl="0" w:tplc="AD562694">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7C4867"/>
    <w:multiLevelType w:val="hybridMultilevel"/>
    <w:tmpl w:val="AEC4029A"/>
    <w:lvl w:ilvl="0" w:tplc="946A42F4">
      <w:start w:val="1"/>
      <w:numFmt w:val="decimal"/>
      <w:lvlText w:val="%1."/>
      <w:lvlJc w:val="left"/>
      <w:pPr>
        <w:ind w:left="1170" w:hanging="480"/>
      </w:pPr>
      <w:rPr>
        <w:rFonts w:hint="eastAsia"/>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1" w15:restartNumberingAfterBreak="0">
    <w:nsid w:val="59B36704"/>
    <w:multiLevelType w:val="hybridMultilevel"/>
    <w:tmpl w:val="A0D24062"/>
    <w:lvl w:ilvl="0" w:tplc="4E441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8B5396"/>
    <w:multiLevelType w:val="hybridMultilevel"/>
    <w:tmpl w:val="F1D627D2"/>
    <w:lvl w:ilvl="0" w:tplc="130E79BC">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23" w15:restartNumberingAfterBreak="0">
    <w:nsid w:val="61C47610"/>
    <w:multiLevelType w:val="hybridMultilevel"/>
    <w:tmpl w:val="4FEEDA26"/>
    <w:lvl w:ilvl="0" w:tplc="130E7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687E52"/>
    <w:multiLevelType w:val="hybridMultilevel"/>
    <w:tmpl w:val="A9A82AA0"/>
    <w:lvl w:ilvl="0" w:tplc="130E79BC">
      <w:start w:val="1"/>
      <w:numFmt w:val="taiwaneseCountingThousand"/>
      <w:lvlText w:val="%1、"/>
      <w:lvlJc w:val="left"/>
      <w:pPr>
        <w:ind w:left="2039"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5" w15:restartNumberingAfterBreak="0">
    <w:nsid w:val="68C2182B"/>
    <w:multiLevelType w:val="hybridMultilevel"/>
    <w:tmpl w:val="A86476E0"/>
    <w:lvl w:ilvl="0" w:tplc="130E79BC">
      <w:start w:val="1"/>
      <w:numFmt w:val="taiwaneseCountingThousand"/>
      <w:lvlText w:val="%1、"/>
      <w:lvlJc w:val="left"/>
      <w:pPr>
        <w:ind w:left="804" w:hanging="480"/>
      </w:pPr>
      <w:rPr>
        <w:rFonts w:hint="eastAsia"/>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15:restartNumberingAfterBreak="0">
    <w:nsid w:val="69B16F4A"/>
    <w:multiLevelType w:val="hybridMultilevel"/>
    <w:tmpl w:val="C13458C0"/>
    <w:lvl w:ilvl="0" w:tplc="2F2877FE">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231B99"/>
    <w:multiLevelType w:val="hybridMultilevel"/>
    <w:tmpl w:val="38EABB38"/>
    <w:lvl w:ilvl="0" w:tplc="01D2247E">
      <w:start w:val="1"/>
      <w:numFmt w:val="taiwaneseCountingThousand"/>
      <w:lvlText w:val="%1、"/>
      <w:lvlJc w:val="left"/>
      <w:pPr>
        <w:ind w:left="360" w:hanging="360"/>
      </w:pPr>
      <w:rPr>
        <w:rFonts w:hint="default"/>
        <w:b w:val="0"/>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E13877"/>
    <w:multiLevelType w:val="hybridMultilevel"/>
    <w:tmpl w:val="A33E2FB6"/>
    <w:lvl w:ilvl="0" w:tplc="E2C40D0A">
      <w:start w:val="1"/>
      <w:numFmt w:val="taiwaneseCountingThousand"/>
      <w:lvlText w:val="%1、"/>
      <w:lvlJc w:val="left"/>
      <w:pPr>
        <w:ind w:left="834" w:hanging="510"/>
      </w:pPr>
      <w:rPr>
        <w:rFonts w:hint="default"/>
        <w:u w:val="none"/>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9" w15:restartNumberingAfterBreak="0">
    <w:nsid w:val="7FF07872"/>
    <w:multiLevelType w:val="hybridMultilevel"/>
    <w:tmpl w:val="0B7265F4"/>
    <w:lvl w:ilvl="0" w:tplc="130E79BC">
      <w:start w:val="1"/>
      <w:numFmt w:val="taiwaneseCountingThousand"/>
      <w:lvlText w:val="%1、"/>
      <w:lvlJc w:val="left"/>
      <w:pPr>
        <w:ind w:left="1784" w:hanging="480"/>
      </w:pPr>
      <w:rPr>
        <w:rFonts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num w:numId="1">
    <w:abstractNumId w:val="4"/>
  </w:num>
  <w:num w:numId="2">
    <w:abstractNumId w:val="7"/>
  </w:num>
  <w:num w:numId="3">
    <w:abstractNumId w:val="2"/>
  </w:num>
  <w:num w:numId="4">
    <w:abstractNumId w:val="12"/>
  </w:num>
  <w:num w:numId="5">
    <w:abstractNumId w:val="23"/>
  </w:num>
  <w:num w:numId="6">
    <w:abstractNumId w:val="14"/>
  </w:num>
  <w:num w:numId="7">
    <w:abstractNumId w:val="9"/>
  </w:num>
  <w:num w:numId="8">
    <w:abstractNumId w:val="15"/>
  </w:num>
  <w:num w:numId="9">
    <w:abstractNumId w:val="10"/>
  </w:num>
  <w:num w:numId="10">
    <w:abstractNumId w:val="5"/>
  </w:num>
  <w:num w:numId="11">
    <w:abstractNumId w:val="16"/>
  </w:num>
  <w:num w:numId="12">
    <w:abstractNumId w:val="28"/>
  </w:num>
  <w:num w:numId="13">
    <w:abstractNumId w:val="29"/>
  </w:num>
  <w:num w:numId="14">
    <w:abstractNumId w:val="0"/>
  </w:num>
  <w:num w:numId="15">
    <w:abstractNumId w:val="22"/>
  </w:num>
  <w:num w:numId="16">
    <w:abstractNumId w:val="17"/>
  </w:num>
  <w:num w:numId="17">
    <w:abstractNumId w:val="6"/>
  </w:num>
  <w:num w:numId="18">
    <w:abstractNumId w:val="25"/>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3"/>
  </w:num>
  <w:num w:numId="24">
    <w:abstractNumId w:val="27"/>
  </w:num>
  <w:num w:numId="25">
    <w:abstractNumId w:val="18"/>
  </w:num>
  <w:num w:numId="26">
    <w:abstractNumId w:val="26"/>
  </w:num>
  <w:num w:numId="27">
    <w:abstractNumId w:val="3"/>
  </w:num>
  <w:num w:numId="28">
    <w:abstractNumId w:val="8"/>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BD"/>
    <w:rsid w:val="00000532"/>
    <w:rsid w:val="000076B0"/>
    <w:rsid w:val="00024A5A"/>
    <w:rsid w:val="0005491B"/>
    <w:rsid w:val="000607A0"/>
    <w:rsid w:val="000669C1"/>
    <w:rsid w:val="00073576"/>
    <w:rsid w:val="00075577"/>
    <w:rsid w:val="00077BFD"/>
    <w:rsid w:val="0009676B"/>
    <w:rsid w:val="00097105"/>
    <w:rsid w:val="00097319"/>
    <w:rsid w:val="000B64D6"/>
    <w:rsid w:val="000C2ACD"/>
    <w:rsid w:val="000C38B0"/>
    <w:rsid w:val="000E63F6"/>
    <w:rsid w:val="000E7A0A"/>
    <w:rsid w:val="00113DFE"/>
    <w:rsid w:val="00114D26"/>
    <w:rsid w:val="00136735"/>
    <w:rsid w:val="00136E6A"/>
    <w:rsid w:val="001534D6"/>
    <w:rsid w:val="00155B50"/>
    <w:rsid w:val="001627D9"/>
    <w:rsid w:val="0018491E"/>
    <w:rsid w:val="001857A9"/>
    <w:rsid w:val="00191A6A"/>
    <w:rsid w:val="001B3E15"/>
    <w:rsid w:val="001C0D2D"/>
    <w:rsid w:val="001C4797"/>
    <w:rsid w:val="001E0482"/>
    <w:rsid w:val="001E0AA6"/>
    <w:rsid w:val="001E3D10"/>
    <w:rsid w:val="001F5895"/>
    <w:rsid w:val="00223656"/>
    <w:rsid w:val="00235F60"/>
    <w:rsid w:val="00265164"/>
    <w:rsid w:val="00286E19"/>
    <w:rsid w:val="002A0D5A"/>
    <w:rsid w:val="002B1300"/>
    <w:rsid w:val="002C6DD5"/>
    <w:rsid w:val="002E36A6"/>
    <w:rsid w:val="002F21DD"/>
    <w:rsid w:val="002F328A"/>
    <w:rsid w:val="002F3DA8"/>
    <w:rsid w:val="002F5369"/>
    <w:rsid w:val="00300F75"/>
    <w:rsid w:val="003035F2"/>
    <w:rsid w:val="00304958"/>
    <w:rsid w:val="00320CA8"/>
    <w:rsid w:val="00326348"/>
    <w:rsid w:val="0034733F"/>
    <w:rsid w:val="00351A2B"/>
    <w:rsid w:val="003564D9"/>
    <w:rsid w:val="00364CFE"/>
    <w:rsid w:val="003779AC"/>
    <w:rsid w:val="00391645"/>
    <w:rsid w:val="00391C6A"/>
    <w:rsid w:val="003A33FD"/>
    <w:rsid w:val="003D763E"/>
    <w:rsid w:val="003E6F3C"/>
    <w:rsid w:val="004211AC"/>
    <w:rsid w:val="004574FB"/>
    <w:rsid w:val="0046085B"/>
    <w:rsid w:val="004667A6"/>
    <w:rsid w:val="00476EDC"/>
    <w:rsid w:val="00496E4C"/>
    <w:rsid w:val="004A5EC1"/>
    <w:rsid w:val="004A7FCE"/>
    <w:rsid w:val="004C6658"/>
    <w:rsid w:val="004D332E"/>
    <w:rsid w:val="004E5CC2"/>
    <w:rsid w:val="005332AA"/>
    <w:rsid w:val="00536D76"/>
    <w:rsid w:val="00545AA1"/>
    <w:rsid w:val="00570F66"/>
    <w:rsid w:val="005856B2"/>
    <w:rsid w:val="0059417D"/>
    <w:rsid w:val="005A018D"/>
    <w:rsid w:val="005A1D8B"/>
    <w:rsid w:val="005A33A2"/>
    <w:rsid w:val="005B4395"/>
    <w:rsid w:val="005C00AF"/>
    <w:rsid w:val="005C1034"/>
    <w:rsid w:val="005C24FC"/>
    <w:rsid w:val="005D3780"/>
    <w:rsid w:val="005D3AD7"/>
    <w:rsid w:val="005D75F7"/>
    <w:rsid w:val="005E1E51"/>
    <w:rsid w:val="005E2C14"/>
    <w:rsid w:val="005E45FF"/>
    <w:rsid w:val="005F2F19"/>
    <w:rsid w:val="00620107"/>
    <w:rsid w:val="0064335C"/>
    <w:rsid w:val="006439A6"/>
    <w:rsid w:val="0065395E"/>
    <w:rsid w:val="00656D0C"/>
    <w:rsid w:val="00665515"/>
    <w:rsid w:val="00673A13"/>
    <w:rsid w:val="00677F78"/>
    <w:rsid w:val="00685305"/>
    <w:rsid w:val="006973EC"/>
    <w:rsid w:val="006C1D90"/>
    <w:rsid w:val="006C7C81"/>
    <w:rsid w:val="006D0A19"/>
    <w:rsid w:val="006D10C9"/>
    <w:rsid w:val="006D3A36"/>
    <w:rsid w:val="006D4393"/>
    <w:rsid w:val="006F07F8"/>
    <w:rsid w:val="006F1FBA"/>
    <w:rsid w:val="006F2B99"/>
    <w:rsid w:val="00703663"/>
    <w:rsid w:val="0071136B"/>
    <w:rsid w:val="00711678"/>
    <w:rsid w:val="007119D5"/>
    <w:rsid w:val="0073306A"/>
    <w:rsid w:val="00745F6B"/>
    <w:rsid w:val="00753262"/>
    <w:rsid w:val="00762445"/>
    <w:rsid w:val="007758C9"/>
    <w:rsid w:val="00794B88"/>
    <w:rsid w:val="007A177A"/>
    <w:rsid w:val="007B32EE"/>
    <w:rsid w:val="007B3837"/>
    <w:rsid w:val="007C44C1"/>
    <w:rsid w:val="007C4761"/>
    <w:rsid w:val="007D4A6E"/>
    <w:rsid w:val="007E0C68"/>
    <w:rsid w:val="007F5BD9"/>
    <w:rsid w:val="0080304B"/>
    <w:rsid w:val="00812062"/>
    <w:rsid w:val="00820938"/>
    <w:rsid w:val="00827F02"/>
    <w:rsid w:val="00843065"/>
    <w:rsid w:val="00873197"/>
    <w:rsid w:val="00874EF3"/>
    <w:rsid w:val="0088526D"/>
    <w:rsid w:val="008A4177"/>
    <w:rsid w:val="008C354D"/>
    <w:rsid w:val="008C509E"/>
    <w:rsid w:val="0092287B"/>
    <w:rsid w:val="009576AC"/>
    <w:rsid w:val="009609A0"/>
    <w:rsid w:val="00981858"/>
    <w:rsid w:val="00986313"/>
    <w:rsid w:val="009A2E2E"/>
    <w:rsid w:val="009A5A54"/>
    <w:rsid w:val="009B6276"/>
    <w:rsid w:val="009C2DFF"/>
    <w:rsid w:val="009D23C2"/>
    <w:rsid w:val="009D7281"/>
    <w:rsid w:val="009E0ADF"/>
    <w:rsid w:val="009F1658"/>
    <w:rsid w:val="009F5259"/>
    <w:rsid w:val="00A11FCF"/>
    <w:rsid w:val="00A261FF"/>
    <w:rsid w:val="00A30A54"/>
    <w:rsid w:val="00A33F98"/>
    <w:rsid w:val="00A72AA4"/>
    <w:rsid w:val="00A74471"/>
    <w:rsid w:val="00A75058"/>
    <w:rsid w:val="00A90A6F"/>
    <w:rsid w:val="00A914C6"/>
    <w:rsid w:val="00A923BC"/>
    <w:rsid w:val="00A9305A"/>
    <w:rsid w:val="00AA1ED0"/>
    <w:rsid w:val="00AB5421"/>
    <w:rsid w:val="00AE3C4F"/>
    <w:rsid w:val="00AE6FA4"/>
    <w:rsid w:val="00AF0854"/>
    <w:rsid w:val="00AF158B"/>
    <w:rsid w:val="00AF3DAD"/>
    <w:rsid w:val="00B02C8E"/>
    <w:rsid w:val="00B1036A"/>
    <w:rsid w:val="00B33936"/>
    <w:rsid w:val="00B412FC"/>
    <w:rsid w:val="00B44905"/>
    <w:rsid w:val="00B667A6"/>
    <w:rsid w:val="00B77DE5"/>
    <w:rsid w:val="00B80353"/>
    <w:rsid w:val="00BC19ED"/>
    <w:rsid w:val="00BC3DF9"/>
    <w:rsid w:val="00C14406"/>
    <w:rsid w:val="00C230B1"/>
    <w:rsid w:val="00C47248"/>
    <w:rsid w:val="00C520F2"/>
    <w:rsid w:val="00C63984"/>
    <w:rsid w:val="00C7092C"/>
    <w:rsid w:val="00C81970"/>
    <w:rsid w:val="00C8507C"/>
    <w:rsid w:val="00CA279F"/>
    <w:rsid w:val="00CA6AAE"/>
    <w:rsid w:val="00CD26F1"/>
    <w:rsid w:val="00CE2343"/>
    <w:rsid w:val="00CF4647"/>
    <w:rsid w:val="00CF7129"/>
    <w:rsid w:val="00D03A15"/>
    <w:rsid w:val="00D17739"/>
    <w:rsid w:val="00D51F12"/>
    <w:rsid w:val="00D53B4C"/>
    <w:rsid w:val="00D6495B"/>
    <w:rsid w:val="00D84E11"/>
    <w:rsid w:val="00D918A8"/>
    <w:rsid w:val="00D91AFB"/>
    <w:rsid w:val="00D951C4"/>
    <w:rsid w:val="00DA2FCE"/>
    <w:rsid w:val="00DA7F52"/>
    <w:rsid w:val="00DB2B4F"/>
    <w:rsid w:val="00DB3BBA"/>
    <w:rsid w:val="00DB5C3B"/>
    <w:rsid w:val="00DC5BE7"/>
    <w:rsid w:val="00DE0768"/>
    <w:rsid w:val="00DE3E21"/>
    <w:rsid w:val="00E01A20"/>
    <w:rsid w:val="00E02F88"/>
    <w:rsid w:val="00E20D83"/>
    <w:rsid w:val="00E32254"/>
    <w:rsid w:val="00E41675"/>
    <w:rsid w:val="00E51681"/>
    <w:rsid w:val="00E51C75"/>
    <w:rsid w:val="00E561E1"/>
    <w:rsid w:val="00E56A45"/>
    <w:rsid w:val="00E65608"/>
    <w:rsid w:val="00E6753E"/>
    <w:rsid w:val="00E71EBB"/>
    <w:rsid w:val="00E85879"/>
    <w:rsid w:val="00E86E68"/>
    <w:rsid w:val="00E94DA2"/>
    <w:rsid w:val="00EC50DE"/>
    <w:rsid w:val="00EC7062"/>
    <w:rsid w:val="00ED7FB8"/>
    <w:rsid w:val="00F07A19"/>
    <w:rsid w:val="00F12FEA"/>
    <w:rsid w:val="00F251F4"/>
    <w:rsid w:val="00F42E43"/>
    <w:rsid w:val="00F50A2E"/>
    <w:rsid w:val="00F50CCB"/>
    <w:rsid w:val="00F561B0"/>
    <w:rsid w:val="00F616E1"/>
    <w:rsid w:val="00F6498F"/>
    <w:rsid w:val="00F759CE"/>
    <w:rsid w:val="00F768AC"/>
    <w:rsid w:val="00FA102C"/>
    <w:rsid w:val="00FA29B7"/>
    <w:rsid w:val="00FA5A34"/>
    <w:rsid w:val="00FA7A6C"/>
    <w:rsid w:val="00FB74F1"/>
    <w:rsid w:val="00FC44BD"/>
    <w:rsid w:val="00FD2169"/>
    <w:rsid w:val="00FE7CDC"/>
    <w:rsid w:val="00FF1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850E"/>
  <w15:docId w15:val="{8450FF16-6BD0-4A88-A702-2868D733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paragraph" w:styleId="2">
    <w:name w:val="heading 2"/>
    <w:basedOn w:val="a"/>
    <w:next w:val="a"/>
    <w:link w:val="20"/>
    <w:qFormat/>
    <w:rsid w:val="001E0482"/>
    <w:pPr>
      <w:keepNext/>
      <w:snapToGrid w:val="0"/>
      <w:spacing w:line="360" w:lineRule="auto"/>
      <w:jc w:val="center"/>
      <w:outlineLvl w:val="1"/>
    </w:pPr>
    <w:rPr>
      <w:rFonts w:ascii="Times New Roman" w:eastAsia="標楷體" w:hAnsi="Times New Roman"/>
      <w:sz w:val="48"/>
      <w:szCs w:val="24"/>
    </w:rPr>
  </w:style>
  <w:style w:type="paragraph" w:styleId="3">
    <w:name w:val="heading 3"/>
    <w:basedOn w:val="a"/>
    <w:next w:val="a"/>
    <w:link w:val="30"/>
    <w:qFormat/>
    <w:rsid w:val="001E0482"/>
    <w:pPr>
      <w:keepNext/>
      <w:snapToGrid w:val="0"/>
      <w:spacing w:line="360" w:lineRule="auto"/>
      <w:jc w:val="center"/>
      <w:outlineLvl w:val="2"/>
    </w:pPr>
    <w:rPr>
      <w:rFonts w:ascii="Times New Roman" w:eastAsia="標楷體" w:hAnsi="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rsid w:val="006D4393"/>
    <w:rPr>
      <w:rFonts w:ascii="Times New Roman" w:eastAsia="新細明體" w:hAnsi="Times New Roman" w:cs="Times New Roman"/>
      <w:sz w:val="22"/>
      <w:szCs w:val="24"/>
    </w:rPr>
  </w:style>
  <w:style w:type="paragraph" w:customStyle="1" w:styleId="01">
    <w:name w:val="01標題_法規"/>
    <w:autoRedefine/>
    <w:qFormat/>
    <w:rsid w:val="00D6495B"/>
    <w:pPr>
      <w:jc w:val="center"/>
    </w:pPr>
    <w:rPr>
      <w:rFonts w:ascii="Times New Roman" w:eastAsia="標楷體" w:hAnsi="Times New Roman" w:cs="新細明體"/>
      <w:b/>
      <w:sz w:val="32"/>
      <w:szCs w:val="40"/>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64335C"/>
    <w:pPr>
      <w:outlineLvl w:val="0"/>
    </w:pPr>
    <w:rPr>
      <w:rFonts w:ascii="Times New Roman" w:eastAsia="標楷體" w:hAnsi="標楷體"/>
      <w:sz w:val="24"/>
      <w:szCs w:val="24"/>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536D76"/>
    <w:pPr>
      <w:ind w:rightChars="200" w:right="480"/>
      <w:jc w:val="distribute"/>
    </w:pPr>
    <w:rPr>
      <w:rFonts w:ascii="Times New Roman" w:eastAsia="標楷體" w:hAnsi="Times New Roman" w:cs="新細明體"/>
      <w:color w:val="000000" w:themeColor="text1"/>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Plain Text"/>
    <w:aliases w:val=" 字元,一般文字 字元"/>
    <w:basedOn w:val="a"/>
    <w:link w:val="aa"/>
    <w:rsid w:val="00874EF3"/>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link w:val="a9"/>
    <w:rsid w:val="00874EF3"/>
    <w:rPr>
      <w:rFonts w:ascii="細明體" w:eastAsia="細明體" w:hAnsi="Courier New"/>
      <w:sz w:val="24"/>
    </w:rPr>
  </w:style>
  <w:style w:type="paragraph" w:styleId="ab">
    <w:name w:val="Balloon Text"/>
    <w:basedOn w:val="a"/>
    <w:link w:val="ac"/>
    <w:uiPriority w:val="99"/>
    <w:semiHidden/>
    <w:unhideWhenUsed/>
    <w:rsid w:val="003E6F3C"/>
    <w:rPr>
      <w:rFonts w:ascii="Cambria" w:hAnsi="Cambria"/>
      <w:sz w:val="18"/>
      <w:szCs w:val="18"/>
    </w:rPr>
  </w:style>
  <w:style w:type="character" w:customStyle="1" w:styleId="ac">
    <w:name w:val="註解方塊文字 字元"/>
    <w:link w:val="ab"/>
    <w:uiPriority w:val="99"/>
    <w:semiHidden/>
    <w:rsid w:val="003E6F3C"/>
    <w:rPr>
      <w:rFonts w:ascii="Cambria" w:eastAsia="新細明體" w:hAnsi="Cambria" w:cs="Times New Roman"/>
      <w:kern w:val="2"/>
      <w:sz w:val="18"/>
      <w:szCs w:val="18"/>
    </w:rPr>
  </w:style>
  <w:style w:type="paragraph" w:customStyle="1" w:styleId="Default">
    <w:name w:val="Default"/>
    <w:rsid w:val="0064335C"/>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64335C"/>
    <w:pPr>
      <w:ind w:leftChars="200" w:left="480"/>
    </w:pPr>
    <w:rPr>
      <w:rFonts w:ascii="Times New Roman" w:hAnsi="Times New Roman"/>
      <w:szCs w:val="24"/>
    </w:rPr>
  </w:style>
  <w:style w:type="character" w:styleId="ae">
    <w:name w:val="Hyperlink"/>
    <w:basedOn w:val="a0"/>
    <w:uiPriority w:val="99"/>
    <w:rsid w:val="002C6DD5"/>
    <w:rPr>
      <w:color w:val="0000FF"/>
      <w:u w:val="single"/>
    </w:rPr>
  </w:style>
  <w:style w:type="character" w:customStyle="1" w:styleId="20">
    <w:name w:val="標題 2 字元"/>
    <w:basedOn w:val="a0"/>
    <w:link w:val="2"/>
    <w:rsid w:val="001E0482"/>
    <w:rPr>
      <w:rFonts w:ascii="Times New Roman" w:eastAsia="標楷體" w:hAnsi="Times New Roman"/>
      <w:kern w:val="2"/>
      <w:sz w:val="48"/>
      <w:szCs w:val="24"/>
    </w:rPr>
  </w:style>
  <w:style w:type="character" w:customStyle="1" w:styleId="30">
    <w:name w:val="標題 3 字元"/>
    <w:basedOn w:val="a0"/>
    <w:link w:val="3"/>
    <w:rsid w:val="001E0482"/>
    <w:rPr>
      <w:rFonts w:ascii="Times New Roman" w:eastAsia="標楷體" w:hAnsi="Times New Roman"/>
      <w:kern w:val="2"/>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9803-DBE6-4307-82CD-3D27D43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1317</Characters>
  <Application>Microsoft Office Word</Application>
  <DocSecurity>0</DocSecurity>
  <Lines>87</Lines>
  <Paragraphs>104</Paragraphs>
  <ScaleCrop>false</ScaleCrop>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中山醫學大學校內申請轉系辦法</dc:title>
  <dc:creator>*****</dc:creator>
  <cp:lastModifiedBy>李美慧</cp:lastModifiedBy>
  <cp:revision>9</cp:revision>
  <cp:lastPrinted>2013-03-06T07:00:00Z</cp:lastPrinted>
  <dcterms:created xsi:type="dcterms:W3CDTF">2023-05-12T01:27:00Z</dcterms:created>
  <dcterms:modified xsi:type="dcterms:W3CDTF">2023-06-02T09:16:00Z</dcterms:modified>
</cp:coreProperties>
</file>